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FC17E" w14:textId="77777777" w:rsidR="00CB26B6" w:rsidRDefault="00A90D39" w:rsidP="004B76FA">
      <w:pPr>
        <w:pStyle w:val="Heading1"/>
      </w:pPr>
      <w:r>
        <w:tab/>
      </w:r>
      <w:r w:rsidR="00C3101C" w:rsidRPr="00ED14E0">
        <w:t>Testing</w:t>
      </w:r>
      <w:r w:rsidR="00C3101C" w:rsidRPr="00D5212F">
        <w:t xml:space="preserve"> benefits</w:t>
      </w:r>
      <w:r w:rsidR="00E07BCE">
        <w:t xml:space="preserve"> – a</w:t>
      </w:r>
      <w:r w:rsidR="00D5212F" w:rsidRPr="00D5212F">
        <w:t xml:space="preserve">re </w:t>
      </w:r>
      <w:r w:rsidR="00C3101C" w:rsidRPr="00D5212F">
        <w:t>you on track?</w:t>
      </w:r>
    </w:p>
    <w:p w14:paraId="270EDBC3" w14:textId="77777777" w:rsidR="00641862" w:rsidRDefault="00641862" w:rsidP="004B76FA"/>
    <w:p w14:paraId="00118B48" w14:textId="77777777" w:rsidR="00641862" w:rsidRPr="00641862" w:rsidRDefault="00641862" w:rsidP="004B76FA">
      <w:pPr>
        <w:sectPr w:rsidR="00641862" w:rsidRPr="00641862" w:rsidSect="00C35D01">
          <w:headerReference w:type="default" r:id="rId8"/>
          <w:footerReference w:type="default" r:id="rId9"/>
          <w:headerReference w:type="first" r:id="rId10"/>
          <w:footerReference w:type="first" r:id="rId11"/>
          <w:pgSz w:w="16838" w:h="11906" w:orient="landscape" w:code="9"/>
          <w:pgMar w:top="567" w:right="567" w:bottom="851" w:left="567" w:header="397" w:footer="397" w:gutter="0"/>
          <w:pgNumType w:start="1"/>
          <w:cols w:space="708"/>
          <w:titlePg/>
          <w:docGrid w:linePitch="360"/>
        </w:sectPr>
      </w:pPr>
    </w:p>
    <w:p w14:paraId="3C18E88D" w14:textId="77777777" w:rsidR="00C3101C" w:rsidRPr="00D5212F" w:rsidRDefault="00C3101C" w:rsidP="00EF7531">
      <w:pPr>
        <w:pStyle w:val="Heading2"/>
        <w:spacing w:before="0"/>
      </w:pPr>
      <w:bookmarkStart w:id="0" w:name="_GoBack"/>
      <w:r w:rsidRPr="00045D6E">
        <w:t xml:space="preserve">Benefits management </w:t>
      </w:r>
      <w:r w:rsidRPr="00D5212F">
        <w:t>is a journey</w:t>
      </w:r>
    </w:p>
    <w:bookmarkEnd w:id="0"/>
    <w:p w14:paraId="229E4730" w14:textId="77777777" w:rsidR="00C3101C" w:rsidRPr="00C3101C" w:rsidRDefault="00C3101C" w:rsidP="004B76FA">
      <w:r w:rsidRPr="00C3101C">
        <w:t xml:space="preserve">It is not enough to identify benefits before starting an initiative and expect them to be achieved automatically </w:t>
      </w:r>
      <w:r w:rsidRPr="004B76FA">
        <w:t>by</w:t>
      </w:r>
      <w:r w:rsidRPr="00C3101C">
        <w:t xml:space="preserve"> simply delivering the planned outputs. Benefits can be eroded during the project through increased costs, reduced quality and/or longer timeframe. Similarly, new benefits can be identified along the way. </w:t>
      </w:r>
      <w:r w:rsidR="009217F9">
        <w:t>T</w:t>
      </w:r>
      <w:r w:rsidRPr="00C3101C">
        <w:t>herefore</w:t>
      </w:r>
      <w:r w:rsidR="006C6FB7">
        <w:t>,</w:t>
      </w:r>
      <w:r w:rsidRPr="00C3101C">
        <w:t xml:space="preserve"> </w:t>
      </w:r>
      <w:r w:rsidR="009217F9">
        <w:t xml:space="preserve">it is </w:t>
      </w:r>
      <w:r w:rsidRPr="00C3101C">
        <w:t xml:space="preserve">necessary to test benefits at different stages and milestones </w:t>
      </w:r>
      <w:r w:rsidR="009217F9">
        <w:t>of the project</w:t>
      </w:r>
      <w:r w:rsidRPr="00C3101C">
        <w:t xml:space="preserve">, to </w:t>
      </w:r>
      <w:r w:rsidR="009217F9">
        <w:t xml:space="preserve">assess </w:t>
      </w:r>
      <w:proofErr w:type="gramStart"/>
      <w:r w:rsidR="009217F9">
        <w:t>whether or not</w:t>
      </w:r>
      <w:proofErr w:type="gramEnd"/>
      <w:r w:rsidR="009217F9">
        <w:t xml:space="preserve"> </w:t>
      </w:r>
      <w:r w:rsidRPr="00C3101C">
        <w:t>you’re on track to achieve the</w:t>
      </w:r>
      <w:r w:rsidR="009217F9">
        <w:t xml:space="preserve"> benefits</w:t>
      </w:r>
      <w:r w:rsidRPr="00C3101C">
        <w:t xml:space="preserve">. </w:t>
      </w:r>
    </w:p>
    <w:p w14:paraId="2D1DB503" w14:textId="77777777" w:rsidR="00C3101C" w:rsidRPr="00C3101C" w:rsidRDefault="00C3101C" w:rsidP="00EF7531">
      <w:pPr>
        <w:pStyle w:val="Heading2"/>
      </w:pPr>
      <w:r w:rsidRPr="00C3101C">
        <w:t xml:space="preserve">The benefits testing tool – how does it </w:t>
      </w:r>
      <w:r w:rsidRPr="00EF7531">
        <w:t>help</w:t>
      </w:r>
      <w:r w:rsidRPr="00C3101C">
        <w:t>?</w:t>
      </w:r>
    </w:p>
    <w:p w14:paraId="67B5ECE2" w14:textId="77777777" w:rsidR="007D53F9" w:rsidRDefault="00C3101C" w:rsidP="004B76FA">
      <w:r w:rsidRPr="00C3101C">
        <w:t xml:space="preserve">The </w:t>
      </w:r>
      <w:r w:rsidR="006C6FB7">
        <w:t>testing</w:t>
      </w:r>
      <w:r w:rsidR="006C6FB7" w:rsidRPr="00C3101C">
        <w:t xml:space="preserve"> </w:t>
      </w:r>
      <w:r w:rsidRPr="00C3101C">
        <w:t xml:space="preserve">tool will help you validate the assumptions around your project’s planned benefits through experiments. It provides a snapshot of how the potential benefits of a new product, service or feature can be tracked and measured while still under development. It does this by creating an informed guess or </w:t>
      </w:r>
      <w:r w:rsidRPr="008A260B">
        <w:rPr>
          <w:b/>
          <w:bCs/>
          <w:color w:val="2E7C92" w:themeColor="accent1"/>
        </w:rPr>
        <w:t>hypothesis</w:t>
      </w:r>
      <w:r w:rsidRPr="00C3101C">
        <w:t xml:space="preserve">, about </w:t>
      </w:r>
      <w:r w:rsidR="0055369E">
        <w:t xml:space="preserve">the </w:t>
      </w:r>
      <w:r w:rsidRPr="00C3101C">
        <w:t xml:space="preserve">expected outcome. This hypothesis is then tested incrementally through experiments as </w:t>
      </w:r>
      <w:r w:rsidR="00122987">
        <w:t>the</w:t>
      </w:r>
      <w:r w:rsidRPr="00C3101C">
        <w:t xml:space="preserve"> product or solution is developed and rolled out</w:t>
      </w:r>
      <w:r w:rsidR="00122987">
        <w:t>.</w:t>
      </w:r>
      <w:r w:rsidRPr="00C3101C">
        <w:t xml:space="preserve"> </w:t>
      </w:r>
      <w:r w:rsidR="00122987">
        <w:t xml:space="preserve">This helps </w:t>
      </w:r>
      <w:r w:rsidRPr="00C3101C">
        <w:t>minimis</w:t>
      </w:r>
      <w:r w:rsidR="00122987">
        <w:t>e</w:t>
      </w:r>
      <w:r w:rsidRPr="00C3101C">
        <w:t xml:space="preserve"> the risk of implementing something that is not fit for purpose. </w:t>
      </w:r>
    </w:p>
    <w:p w14:paraId="494D8E2A" w14:textId="77777777" w:rsidR="00C3101C" w:rsidRPr="00C3101C" w:rsidRDefault="00C3101C" w:rsidP="004B76FA">
      <w:r w:rsidRPr="00C3101C">
        <w:t xml:space="preserve">It can be an effective tool to help develop </w:t>
      </w:r>
      <w:r w:rsidRPr="00122987">
        <w:rPr>
          <w:b/>
          <w:bCs/>
          <w:color w:val="2E7C92" w:themeColor="accent1"/>
        </w:rPr>
        <w:t>lead indicators</w:t>
      </w:r>
      <w:r w:rsidRPr="00122987">
        <w:rPr>
          <w:color w:val="2E7C92" w:themeColor="accent1"/>
        </w:rPr>
        <w:t xml:space="preserve"> </w:t>
      </w:r>
      <w:r w:rsidRPr="00122987">
        <w:t xml:space="preserve">or </w:t>
      </w:r>
      <w:r w:rsidRPr="00122987">
        <w:rPr>
          <w:b/>
          <w:bCs/>
          <w:color w:val="2E7C92" w:themeColor="accent1"/>
        </w:rPr>
        <w:t>predictive</w:t>
      </w:r>
      <w:r w:rsidRPr="00122987">
        <w:rPr>
          <w:color w:val="2E7C92" w:themeColor="accent1"/>
        </w:rPr>
        <w:t xml:space="preserve"> </w:t>
      </w:r>
      <w:r w:rsidRPr="00122987">
        <w:t xml:space="preserve">(before) </w:t>
      </w:r>
      <w:r w:rsidRPr="00122987">
        <w:rPr>
          <w:b/>
          <w:bCs/>
          <w:color w:val="2E7C92" w:themeColor="accent1"/>
        </w:rPr>
        <w:t>measures</w:t>
      </w:r>
      <w:r w:rsidRPr="00122987">
        <w:rPr>
          <w:color w:val="2E7C92" w:themeColor="accent1"/>
        </w:rPr>
        <w:t xml:space="preserve"> </w:t>
      </w:r>
      <w:r w:rsidRPr="00122987">
        <w:t xml:space="preserve">for a benefit, as opposed to </w:t>
      </w:r>
      <w:r w:rsidRPr="00122987">
        <w:rPr>
          <w:b/>
          <w:bCs/>
          <w:color w:val="2E7C92" w:themeColor="accent1"/>
        </w:rPr>
        <w:t>lag indicators</w:t>
      </w:r>
      <w:r w:rsidRPr="00122987">
        <w:rPr>
          <w:color w:val="2E7C92" w:themeColor="accent1"/>
        </w:rPr>
        <w:t xml:space="preserve"> </w:t>
      </w:r>
      <w:r w:rsidRPr="00122987">
        <w:t xml:space="preserve">or </w:t>
      </w:r>
      <w:r w:rsidRPr="00122987">
        <w:rPr>
          <w:b/>
          <w:bCs/>
          <w:color w:val="2E7C92" w:themeColor="accent1"/>
        </w:rPr>
        <w:t>output</w:t>
      </w:r>
      <w:r w:rsidRPr="00122987">
        <w:rPr>
          <w:color w:val="2E7C92" w:themeColor="accent1"/>
        </w:rPr>
        <w:t xml:space="preserve"> </w:t>
      </w:r>
      <w:r w:rsidRPr="00122987">
        <w:t xml:space="preserve">(after) </w:t>
      </w:r>
      <w:r w:rsidRPr="00122987">
        <w:rPr>
          <w:b/>
          <w:bCs/>
          <w:color w:val="2E7C92" w:themeColor="accent1"/>
        </w:rPr>
        <w:t>measures</w:t>
      </w:r>
      <w:r w:rsidRPr="00122987">
        <w:t>.</w:t>
      </w:r>
      <w:r w:rsidRPr="00C3101C">
        <w:t xml:space="preserve"> </w:t>
      </w:r>
      <w:proofErr w:type="gramStart"/>
      <w:r w:rsidRPr="00C3101C">
        <w:t>So</w:t>
      </w:r>
      <w:proofErr w:type="gramEnd"/>
      <w:r w:rsidRPr="00C3101C">
        <w:t xml:space="preserve"> in a way, it can act as a compass for your project’s benefits journey and help you adjust your course by tailoring your product or solution</w:t>
      </w:r>
      <w:r w:rsidR="0055369E">
        <w:t>,</w:t>
      </w:r>
      <w:r w:rsidRPr="00C3101C">
        <w:t xml:space="preserve"> if your test results don’t match your expectations.</w:t>
      </w:r>
    </w:p>
    <w:p w14:paraId="3F53C8F5" w14:textId="77777777" w:rsidR="00C3101C" w:rsidRPr="00C3101C" w:rsidRDefault="00C3101C" w:rsidP="004B76FA">
      <w:r w:rsidRPr="00C3101C">
        <w:t>While the approach is primarily designed for agile product development environments, it can be effectively used to monitor the benefits of any initiative regardless of the delivery methodology</w:t>
      </w:r>
      <w:r w:rsidR="007D53F9">
        <w:t>.</w:t>
      </w:r>
      <w:r w:rsidRPr="00C3101C">
        <w:t xml:space="preserve"> </w:t>
      </w:r>
      <w:r w:rsidR="0055369E">
        <w:t xml:space="preserve">It can also be </w:t>
      </w:r>
      <w:r w:rsidRPr="00C3101C">
        <w:t>applied to the development of a new product, service or system or business process improvement</w:t>
      </w:r>
      <w:r w:rsidR="007D53F9">
        <w:t>,</w:t>
      </w:r>
      <w:r w:rsidRPr="00C3101C">
        <w:t xml:space="preserve"> or even a new policy.</w:t>
      </w:r>
    </w:p>
    <w:p w14:paraId="0C5147D5" w14:textId="77777777" w:rsidR="00C3101C" w:rsidRPr="00C3101C" w:rsidRDefault="00C3101C" w:rsidP="00EF7531">
      <w:pPr>
        <w:pStyle w:val="Heading2"/>
      </w:pPr>
      <w:r w:rsidRPr="00C3101C">
        <w:t>Who’s involved?</w:t>
      </w:r>
    </w:p>
    <w:p w14:paraId="253D6E47" w14:textId="77777777" w:rsidR="00C3101C" w:rsidRPr="00C3101C" w:rsidRDefault="00C3101C" w:rsidP="004B76FA">
      <w:r w:rsidRPr="00C3101C">
        <w:t>Benefits testing is a collaborative activity which needs to involve end users, subject matter experts</w:t>
      </w:r>
      <w:r w:rsidR="007D53F9">
        <w:t>,</w:t>
      </w:r>
      <w:r w:rsidRPr="00C3101C">
        <w:t xml:space="preserve"> change advisors, designers, developers and testers. </w:t>
      </w:r>
      <w:proofErr w:type="gramStart"/>
      <w:r w:rsidRPr="00C3101C">
        <w:t>The business analyst,</w:t>
      </w:r>
      <w:proofErr w:type="gramEnd"/>
      <w:r w:rsidRPr="00C3101C">
        <w:t xml:space="preserve"> change analyst or User Experience (UX) expert is the best person to fill in the template as they are likely to be more customer focused. The business or benefit owner, or product manager would need to review and approve this as they are accountable for the outcomes of the </w:t>
      </w:r>
      <w:r w:rsidR="007D53F9">
        <w:t xml:space="preserve">product or </w:t>
      </w:r>
      <w:r w:rsidRPr="00C3101C">
        <w:t>solution.</w:t>
      </w:r>
    </w:p>
    <w:p w14:paraId="40BC609A" w14:textId="77777777" w:rsidR="00C3101C" w:rsidRPr="00C3101C" w:rsidRDefault="00C3101C" w:rsidP="00EF7531">
      <w:pPr>
        <w:pStyle w:val="Heading2"/>
      </w:pPr>
      <w:r w:rsidRPr="00C3101C">
        <w:t>When’s a good time to develop and test this?</w:t>
      </w:r>
    </w:p>
    <w:p w14:paraId="15D2C060" w14:textId="77777777" w:rsidR="00777F9D" w:rsidRDefault="00C3101C" w:rsidP="004B76FA">
      <w:r w:rsidRPr="00C3101C">
        <w:t xml:space="preserve">Ideally, the benefits hypothesis should be drafted at the concept, ideation or start-up phase of an initiative. It must then be continually refined as the product or solution is shaped and more information is available, specially at the major stage gates of a project, </w:t>
      </w:r>
      <w:r w:rsidR="00834B25">
        <w:t>such as</w:t>
      </w:r>
      <w:r w:rsidRPr="00C3101C">
        <w:t xml:space="preserve"> before the business case is signed off, before it goes into delivery</w:t>
      </w:r>
      <w:r w:rsidR="00834B25">
        <w:t>,</w:t>
      </w:r>
      <w:r w:rsidRPr="00C3101C">
        <w:t xml:space="preserve"> </w:t>
      </w:r>
      <w:r w:rsidR="00834B25">
        <w:t xml:space="preserve">before </w:t>
      </w:r>
      <w:r w:rsidRPr="00C3101C">
        <w:t>each release</w:t>
      </w:r>
      <w:r w:rsidR="00834B25">
        <w:t>,</w:t>
      </w:r>
      <w:r w:rsidRPr="00C3101C">
        <w:t xml:space="preserve"> </w:t>
      </w:r>
      <w:r w:rsidR="00834B25">
        <w:t xml:space="preserve">and </w:t>
      </w:r>
      <w:r w:rsidRPr="00C3101C">
        <w:t xml:space="preserve">before final handover to the business. In the Agile world, the reviews should align with the end of a sprint or programme increment. This enables the product or solution to be modified according to the experiment results. The experiments themselves should be set up and run before and after piloting or soft launching a product or solution. </w:t>
      </w:r>
    </w:p>
    <w:p w14:paraId="512AE0D7" w14:textId="77777777" w:rsidR="00C3101C" w:rsidRPr="00C37DCC" w:rsidRDefault="00C3101C" w:rsidP="00EF7531">
      <w:pPr>
        <w:pStyle w:val="Heading2"/>
      </w:pPr>
      <w:r w:rsidRPr="00C37DCC">
        <w:t>You’ve tested your benefits hypotheses. Now what?</w:t>
      </w:r>
    </w:p>
    <w:p w14:paraId="75007A42" w14:textId="77777777" w:rsidR="00C3101C" w:rsidRPr="00C3101C" w:rsidRDefault="00C3101C" w:rsidP="004B76FA">
      <w:proofErr w:type="gramStart"/>
      <w:r w:rsidRPr="00C3101C">
        <w:t>So</w:t>
      </w:r>
      <w:proofErr w:type="gramEnd"/>
      <w:r w:rsidRPr="00C3101C">
        <w:t xml:space="preserve"> what do you do with the results of your benefits experiments? Here are some possible scenarios:</w:t>
      </w:r>
    </w:p>
    <w:p w14:paraId="2E5F343B" w14:textId="77777777" w:rsidR="00C3101C" w:rsidRPr="006D51EB" w:rsidRDefault="00C3101C" w:rsidP="006D51EB">
      <w:pPr>
        <w:pStyle w:val="ListNumber"/>
      </w:pPr>
      <w:r w:rsidRPr="00C3101C">
        <w:t xml:space="preserve">Your </w:t>
      </w:r>
      <w:r w:rsidRPr="006D51EB">
        <w:t>benefits hypothesis is validated and is right on target – do nothing, or set yourself a stretch target.</w:t>
      </w:r>
    </w:p>
    <w:p w14:paraId="156397D3" w14:textId="77777777" w:rsidR="00C3101C" w:rsidRPr="006D51EB" w:rsidRDefault="00C3101C" w:rsidP="006D51EB">
      <w:pPr>
        <w:pStyle w:val="ListNumber"/>
      </w:pPr>
      <w:r w:rsidRPr="006D51EB">
        <w:t>You’ve fallen short of your target measures – evaluate what adjustments need to be made. Maybe the feature or solution needs to be tailored or maybe more training is required to drive adoption.</w:t>
      </w:r>
    </w:p>
    <w:p w14:paraId="28C42BB5" w14:textId="77777777" w:rsidR="00C3101C" w:rsidRPr="006D51EB" w:rsidRDefault="00C3101C" w:rsidP="006D51EB">
      <w:pPr>
        <w:pStyle w:val="ListNumber"/>
      </w:pPr>
      <w:r w:rsidRPr="006D51EB">
        <w:t xml:space="preserve">You may find that you have uncovered a new benefit or identified a disbenefit from the results – for </w:t>
      </w:r>
      <w:r w:rsidR="00834B25" w:rsidRPr="006D51EB">
        <w:t xml:space="preserve">example </w:t>
      </w:r>
      <w:r w:rsidRPr="006D51EB">
        <w:t>maybe hits to your website have increased but your support call volumes have gone up. In this case, you might want to record the new benefits and think about how you will offset the disbenefits.</w:t>
      </w:r>
    </w:p>
    <w:p w14:paraId="08CD7F1F" w14:textId="77777777" w:rsidR="00C3101C" w:rsidRPr="006D51EB" w:rsidRDefault="00C3101C" w:rsidP="006D51EB">
      <w:pPr>
        <w:pStyle w:val="ListNumber"/>
      </w:pPr>
      <w:r w:rsidRPr="006D51EB">
        <w:t xml:space="preserve">Finally, you may discover that the tests or measures themselves may need to be refined to provide better evidence for your benefits. For </w:t>
      </w:r>
      <w:r w:rsidR="00834B25" w:rsidRPr="006D51EB">
        <w:t>example</w:t>
      </w:r>
      <w:r w:rsidRPr="006D51EB">
        <w:t xml:space="preserve">, you may find that you are surveying the wrong customer segment or asking the wrong questions in your survey. </w:t>
      </w:r>
    </w:p>
    <w:p w14:paraId="4E927CDC" w14:textId="77777777" w:rsidR="00CB26B6" w:rsidRPr="00C3101C" w:rsidRDefault="00C3101C" w:rsidP="006D51EB">
      <w:pPr>
        <w:pStyle w:val="ListNumber"/>
      </w:pPr>
      <w:r w:rsidRPr="006D51EB">
        <w:t>Whatever the results, make sure these are reflected in all your benefits documentation like the benefits map</w:t>
      </w:r>
      <w:r w:rsidRPr="00C3101C">
        <w:t xml:space="preserve">, benefits profiles, </w:t>
      </w:r>
      <w:r w:rsidR="00850EC2">
        <w:t xml:space="preserve">benefits </w:t>
      </w:r>
      <w:r w:rsidRPr="00C3101C">
        <w:t>register and benefits reports. You would also need to raise a project change request if you realise you will not be meeting a particular benefit.</w:t>
      </w:r>
    </w:p>
    <w:p w14:paraId="64CCF164" w14:textId="77777777" w:rsidR="00CB26B6" w:rsidRDefault="00CB26B6" w:rsidP="004B76FA">
      <w:pPr>
        <w:sectPr w:rsidR="00CB26B6" w:rsidSect="007B543F">
          <w:type w:val="continuous"/>
          <w:pgSz w:w="16838" w:h="11906" w:orient="landscape" w:code="9"/>
          <w:pgMar w:top="567" w:right="567" w:bottom="709" w:left="567" w:header="397" w:footer="397" w:gutter="0"/>
          <w:pgNumType w:start="1"/>
          <w:cols w:num="2" w:space="340"/>
          <w:titlePg/>
          <w:docGrid w:linePitch="360"/>
        </w:sectPr>
      </w:pPr>
    </w:p>
    <w:p w14:paraId="255571A1" w14:textId="77777777" w:rsidR="00C3101C" w:rsidRDefault="00ED14E0" w:rsidP="004B76FA">
      <w:pPr>
        <w:pStyle w:val="Heading1"/>
      </w:pPr>
      <w:r>
        <w:lastRenderedPageBreak/>
        <w:tab/>
      </w:r>
      <w:r w:rsidR="00C3101C" w:rsidRPr="00C3101C">
        <w:t>Benefit Testing Tool</w:t>
      </w:r>
    </w:p>
    <w:p w14:paraId="59F50155" w14:textId="77777777" w:rsidR="008C4284" w:rsidRDefault="008C4284" w:rsidP="008C4284">
      <w:pPr>
        <w:pStyle w:val="NoSpacing"/>
      </w:pP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954"/>
        <w:gridCol w:w="12049"/>
      </w:tblGrid>
      <w:tr w:rsidR="00786D0A" w:rsidRPr="00786D0A" w14:paraId="7812F004" w14:textId="77777777" w:rsidTr="00786D0A">
        <w:trPr>
          <w:trHeight w:val="340"/>
        </w:trPr>
        <w:tc>
          <w:tcPr>
            <w:tcW w:w="2954" w:type="dxa"/>
            <w:shd w:val="clear" w:color="auto" w:fill="auto"/>
            <w:vAlign w:val="center"/>
          </w:tcPr>
          <w:p w14:paraId="2740FD89" w14:textId="77777777" w:rsidR="008C4284" w:rsidRPr="00786D0A" w:rsidRDefault="008C4284" w:rsidP="00786D0A">
            <w:pPr>
              <w:spacing w:after="0"/>
              <w:rPr>
                <w:rFonts w:ascii="Segoe UI Semibold" w:hAnsi="Segoe UI Semibold" w:cs="Segoe UI Semibold"/>
                <w:color w:val="2E7C92" w:themeColor="accent1"/>
                <w:sz w:val="22"/>
                <w:szCs w:val="20"/>
              </w:rPr>
            </w:pPr>
            <w:r w:rsidRPr="00786D0A">
              <w:rPr>
                <w:rFonts w:ascii="Segoe UI Semibold" w:hAnsi="Segoe UI Semibold" w:cs="Segoe UI Semibold"/>
                <w:color w:val="2E7C92" w:themeColor="accent1"/>
                <w:sz w:val="22"/>
                <w:szCs w:val="20"/>
              </w:rPr>
              <w:t>Project/Programme name:</w:t>
            </w:r>
          </w:p>
        </w:tc>
        <w:tc>
          <w:tcPr>
            <w:tcW w:w="12049" w:type="dxa"/>
            <w:shd w:val="clear" w:color="auto" w:fill="auto"/>
            <w:vAlign w:val="center"/>
          </w:tcPr>
          <w:p w14:paraId="034B3A94" w14:textId="77777777" w:rsidR="008C4284" w:rsidRPr="00786D0A" w:rsidRDefault="008C4284" w:rsidP="00786D0A">
            <w:pPr>
              <w:spacing w:after="0"/>
              <w:rPr>
                <w:color w:val="2E7C92" w:themeColor="accent1"/>
                <w:sz w:val="22"/>
                <w:szCs w:val="20"/>
              </w:rPr>
            </w:pPr>
            <w:r w:rsidRPr="00786D0A">
              <w:rPr>
                <w:color w:val="2E7C92" w:themeColor="accent1"/>
                <w:sz w:val="22"/>
                <w:szCs w:val="20"/>
              </w:rPr>
              <w:t>[XYZ Project]</w:t>
            </w:r>
          </w:p>
        </w:tc>
      </w:tr>
      <w:tr w:rsidR="00786D0A" w:rsidRPr="00786D0A" w14:paraId="564F6B63" w14:textId="77777777" w:rsidTr="00786D0A">
        <w:trPr>
          <w:trHeight w:val="340"/>
        </w:trPr>
        <w:tc>
          <w:tcPr>
            <w:tcW w:w="2954" w:type="dxa"/>
            <w:shd w:val="clear" w:color="auto" w:fill="auto"/>
            <w:vAlign w:val="center"/>
          </w:tcPr>
          <w:p w14:paraId="098EC8C3" w14:textId="77777777" w:rsidR="008C4284" w:rsidRPr="00786D0A" w:rsidRDefault="008C4284" w:rsidP="00786D0A">
            <w:pPr>
              <w:spacing w:after="0"/>
              <w:rPr>
                <w:rFonts w:ascii="Segoe UI Semibold" w:hAnsi="Segoe UI Semibold" w:cs="Segoe UI Semibold"/>
                <w:color w:val="2E7C92" w:themeColor="accent1"/>
                <w:sz w:val="22"/>
                <w:szCs w:val="20"/>
              </w:rPr>
            </w:pPr>
            <w:r w:rsidRPr="00786D0A">
              <w:rPr>
                <w:rFonts w:ascii="Segoe UI Semibold" w:hAnsi="Segoe UI Semibold" w:cs="Segoe UI Semibold"/>
                <w:color w:val="2E7C92" w:themeColor="accent1"/>
                <w:sz w:val="22"/>
                <w:szCs w:val="20"/>
              </w:rPr>
              <w:t>Benefit description:</w:t>
            </w:r>
          </w:p>
        </w:tc>
        <w:tc>
          <w:tcPr>
            <w:tcW w:w="12049" w:type="dxa"/>
            <w:shd w:val="clear" w:color="auto" w:fill="auto"/>
            <w:vAlign w:val="center"/>
          </w:tcPr>
          <w:p w14:paraId="45B89C42" w14:textId="77777777" w:rsidR="008C4284" w:rsidRPr="00786D0A" w:rsidRDefault="008C4284" w:rsidP="00786D0A">
            <w:pPr>
              <w:spacing w:after="0"/>
              <w:rPr>
                <w:color w:val="2E7C92" w:themeColor="accent1"/>
                <w:sz w:val="22"/>
                <w:szCs w:val="20"/>
              </w:rPr>
            </w:pPr>
            <w:r w:rsidRPr="00786D0A">
              <w:rPr>
                <w:color w:val="2E7C92" w:themeColor="accent1"/>
                <w:sz w:val="22"/>
                <w:szCs w:val="20"/>
              </w:rPr>
              <w:t>[Benefit as stated in Business Case/Concept Paper/Proposal]</w:t>
            </w:r>
          </w:p>
        </w:tc>
      </w:tr>
    </w:tbl>
    <w:p w14:paraId="3FD7A5E2" w14:textId="77777777" w:rsidR="00786D0A" w:rsidRDefault="00786D0A" w:rsidP="008C4284">
      <w:pPr>
        <w:pStyle w:val="NoSpacing"/>
      </w:pPr>
    </w:p>
    <w:tbl>
      <w:tblPr>
        <w:tblStyle w:val="TableGrid"/>
        <w:tblW w:w="15145"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57" w:type="dxa"/>
          <w:bottom w:w="57" w:type="dxa"/>
        </w:tblCellMar>
        <w:tblLook w:val="04A0" w:firstRow="1" w:lastRow="0" w:firstColumn="1" w:lastColumn="0" w:noHBand="0" w:noVBand="1"/>
      </w:tblPr>
      <w:tblGrid>
        <w:gridCol w:w="642"/>
        <w:gridCol w:w="7256"/>
        <w:gridCol w:w="7247"/>
      </w:tblGrid>
      <w:tr w:rsidR="007B543F" w:rsidRPr="004B76FA" w14:paraId="0407E488" w14:textId="77777777" w:rsidTr="0044402F">
        <w:trPr>
          <w:cantSplit/>
          <w:trHeight w:val="340"/>
        </w:trPr>
        <w:tc>
          <w:tcPr>
            <w:tcW w:w="567" w:type="dxa"/>
            <w:textDirection w:val="btLr"/>
            <w:vAlign w:val="center"/>
          </w:tcPr>
          <w:p w14:paraId="4F039EAD" w14:textId="77777777" w:rsidR="007B543F" w:rsidRPr="004B76FA" w:rsidRDefault="007B543F" w:rsidP="007B543F">
            <w:pPr>
              <w:spacing w:after="0"/>
              <w:rPr>
                <w:sz w:val="20"/>
                <w:szCs w:val="20"/>
              </w:rPr>
            </w:pPr>
          </w:p>
        </w:tc>
        <w:tc>
          <w:tcPr>
            <w:tcW w:w="7289" w:type="dxa"/>
            <w:shd w:val="clear" w:color="auto" w:fill="2E7C92" w:themeFill="accent1"/>
          </w:tcPr>
          <w:p w14:paraId="58EB28F0" w14:textId="77777777" w:rsidR="007B543F" w:rsidRPr="002D0A1F" w:rsidRDefault="007B543F" w:rsidP="005B7A58">
            <w:pPr>
              <w:pStyle w:val="TableHeading"/>
              <w:spacing w:before="60" w:after="60"/>
            </w:pPr>
            <w:r w:rsidRPr="002D0A1F">
              <w:t>FORMAT</w:t>
            </w:r>
          </w:p>
        </w:tc>
        <w:tc>
          <w:tcPr>
            <w:tcW w:w="7289" w:type="dxa"/>
            <w:shd w:val="clear" w:color="auto" w:fill="2E7C92" w:themeFill="accent1"/>
          </w:tcPr>
          <w:p w14:paraId="508E7413" w14:textId="77777777" w:rsidR="007B543F" w:rsidRPr="002D0A1F" w:rsidRDefault="007B543F" w:rsidP="005B7A58">
            <w:pPr>
              <w:pStyle w:val="TableHeading"/>
              <w:spacing w:before="60" w:after="60"/>
            </w:pPr>
            <w:r w:rsidRPr="002D0A1F">
              <w:t>EXAMPLE</w:t>
            </w:r>
          </w:p>
        </w:tc>
      </w:tr>
      <w:tr w:rsidR="005B7A58" w:rsidRPr="004B76FA" w14:paraId="5EB17D38" w14:textId="77777777" w:rsidTr="005B7A58">
        <w:trPr>
          <w:cantSplit/>
          <w:trHeight w:val="2192"/>
        </w:trPr>
        <w:tc>
          <w:tcPr>
            <w:tcW w:w="567" w:type="dxa"/>
            <w:shd w:val="clear" w:color="auto" w:fill="2E7C92" w:themeFill="accent1"/>
            <w:textDirection w:val="btLr"/>
            <w:vAlign w:val="center"/>
          </w:tcPr>
          <w:p w14:paraId="3DD6F0E6" w14:textId="77777777" w:rsidR="007B543F" w:rsidRPr="004B76FA" w:rsidRDefault="007B543F" w:rsidP="005B7A58">
            <w:pPr>
              <w:pStyle w:val="TableHeading"/>
              <w:spacing w:before="60" w:after="60"/>
            </w:pPr>
            <w:r w:rsidRPr="004B76FA">
              <w:t>Benefit Hypothesis</w:t>
            </w:r>
          </w:p>
        </w:tc>
        <w:tc>
          <w:tcPr>
            <w:tcW w:w="7289" w:type="dxa"/>
            <w:shd w:val="clear" w:color="auto" w:fill="E4F0F5" w:themeFill="accent2" w:themeFillTint="33"/>
          </w:tcPr>
          <w:p w14:paraId="79E489EF" w14:textId="77777777" w:rsidR="007B543F" w:rsidRPr="006F613E" w:rsidRDefault="007B543F" w:rsidP="005B7A58">
            <w:pPr>
              <w:spacing w:before="120"/>
              <w:rPr>
                <w:sz w:val="20"/>
                <w:szCs w:val="20"/>
                <w:lang w:val="en-US"/>
              </w:rPr>
            </w:pPr>
            <w:r w:rsidRPr="006F613E">
              <w:rPr>
                <w:sz w:val="20"/>
                <w:szCs w:val="20"/>
                <w:lang w:val="en-US"/>
              </w:rPr>
              <w:t xml:space="preserve">We believe that </w:t>
            </w:r>
            <w:r w:rsidRPr="006F613E">
              <w:rPr>
                <w:b/>
                <w:bCs/>
                <w:sz w:val="20"/>
                <w:szCs w:val="20"/>
                <w:lang w:val="en-US"/>
              </w:rPr>
              <w:t>[customer/user segment]</w:t>
            </w:r>
            <w:r w:rsidRPr="006F613E">
              <w:rPr>
                <w:sz w:val="20"/>
                <w:szCs w:val="20"/>
                <w:lang w:val="en-US"/>
              </w:rPr>
              <w:t xml:space="preserve"> will achieve </w:t>
            </w:r>
            <w:r w:rsidRPr="006F613E">
              <w:rPr>
                <w:b/>
                <w:bCs/>
                <w:sz w:val="20"/>
                <w:szCs w:val="20"/>
                <w:lang w:val="en-US"/>
              </w:rPr>
              <w:t xml:space="preserve">[benefit name – include words like higher, better, faster, lower] </w:t>
            </w:r>
            <w:r w:rsidRPr="006F613E">
              <w:rPr>
                <w:sz w:val="20"/>
                <w:szCs w:val="20"/>
                <w:lang w:val="en-US"/>
              </w:rPr>
              <w:t xml:space="preserve">if we implement/use a </w:t>
            </w:r>
            <w:r w:rsidRPr="006F613E">
              <w:rPr>
                <w:b/>
                <w:bCs/>
                <w:sz w:val="20"/>
                <w:szCs w:val="20"/>
                <w:lang w:val="en-US"/>
              </w:rPr>
              <w:t>[product/solution/feature name]</w:t>
            </w:r>
            <w:r w:rsidRPr="006F613E">
              <w:rPr>
                <w:sz w:val="20"/>
                <w:szCs w:val="20"/>
                <w:lang w:val="en-US"/>
              </w:rPr>
              <w:t>.</w:t>
            </w:r>
          </w:p>
          <w:p w14:paraId="4F8C829F" w14:textId="77777777" w:rsidR="007B543F" w:rsidRPr="002D0A1F" w:rsidRDefault="007B543F" w:rsidP="005B7A58">
            <w:pPr>
              <w:spacing w:before="120"/>
              <w:rPr>
                <w:b/>
                <w:i/>
                <w:iCs/>
                <w:sz w:val="20"/>
                <w:szCs w:val="20"/>
              </w:rPr>
            </w:pPr>
            <w:r w:rsidRPr="006F613E">
              <w:rPr>
                <w:i/>
                <w:iCs/>
                <w:color w:val="2E7C92" w:themeColor="accent1"/>
                <w:sz w:val="20"/>
                <w:szCs w:val="20"/>
              </w:rPr>
              <w:t xml:space="preserve">A </w:t>
            </w:r>
            <w:r w:rsidRPr="006F613E">
              <w:rPr>
                <w:b/>
                <w:i/>
                <w:iCs/>
                <w:color w:val="2E7C92" w:themeColor="accent1"/>
                <w:sz w:val="20"/>
                <w:szCs w:val="20"/>
              </w:rPr>
              <w:t>hypothesis</w:t>
            </w:r>
            <w:r w:rsidRPr="006F613E">
              <w:rPr>
                <w:i/>
                <w:iCs/>
                <w:color w:val="2E7C92" w:themeColor="accent1"/>
                <w:sz w:val="20"/>
                <w:szCs w:val="20"/>
              </w:rPr>
              <w:t xml:space="preserve"> is a </w:t>
            </w:r>
            <w:r w:rsidRPr="006F613E">
              <w:rPr>
                <w:b/>
                <w:i/>
                <w:iCs/>
                <w:color w:val="2E7C92" w:themeColor="accent1"/>
                <w:sz w:val="20"/>
                <w:szCs w:val="20"/>
              </w:rPr>
              <w:t>testable</w:t>
            </w:r>
            <w:r w:rsidRPr="006F613E">
              <w:rPr>
                <w:i/>
                <w:iCs/>
                <w:color w:val="2E7C92" w:themeColor="accent1"/>
                <w:sz w:val="20"/>
                <w:szCs w:val="20"/>
              </w:rPr>
              <w:t xml:space="preserve"> prediction or an informed guess. In the benefits management context, it means an assumption around the measurable outcome expected to be achieved by implementing a new product, solution or feature.</w:t>
            </w:r>
          </w:p>
        </w:tc>
        <w:tc>
          <w:tcPr>
            <w:tcW w:w="7289" w:type="dxa"/>
            <w:shd w:val="clear" w:color="auto" w:fill="E4F0F5" w:themeFill="accent2" w:themeFillTint="33"/>
          </w:tcPr>
          <w:p w14:paraId="5C7BDDB5" w14:textId="77777777" w:rsidR="007B543F" w:rsidRPr="004B76FA" w:rsidRDefault="008B1533" w:rsidP="005B7A58">
            <w:pPr>
              <w:spacing w:before="120"/>
              <w:rPr>
                <w:sz w:val="20"/>
                <w:szCs w:val="20"/>
                <w:lang w:val="en-US"/>
              </w:rPr>
            </w:pPr>
            <w:r w:rsidRPr="009E6A70">
              <w:rPr>
                <w:b/>
                <w:color w:val="2E7C92" w:themeColor="accent1"/>
                <w:sz w:val="20"/>
                <w:szCs w:val="20"/>
                <w:lang w:val="en-US"/>
              </w:rPr>
              <w:t>EXAMPLE 1:</w:t>
            </w:r>
            <w:r w:rsidRPr="009E6A70">
              <w:rPr>
                <w:bCs/>
                <w:color w:val="2E7C92" w:themeColor="accent1"/>
                <w:sz w:val="20"/>
                <w:szCs w:val="20"/>
                <w:lang w:val="en-US"/>
              </w:rPr>
              <w:t xml:space="preserve"> </w:t>
            </w:r>
            <w:r w:rsidR="007B543F" w:rsidRPr="00BF7B04">
              <w:rPr>
                <w:bCs/>
                <w:sz w:val="20"/>
                <w:szCs w:val="20"/>
                <w:lang w:val="en-US"/>
              </w:rPr>
              <w:t xml:space="preserve">We believe that </w:t>
            </w:r>
            <w:r w:rsidR="007B543F" w:rsidRPr="00CF24F6">
              <w:rPr>
                <w:b/>
                <w:bCs/>
                <w:sz w:val="20"/>
                <w:szCs w:val="20"/>
                <w:lang w:val="en-US"/>
              </w:rPr>
              <w:t>Facilities Management staff</w:t>
            </w:r>
            <w:r w:rsidR="007B543F" w:rsidRPr="00BF7B04">
              <w:rPr>
                <w:sz w:val="20"/>
                <w:szCs w:val="20"/>
                <w:lang w:val="en-US"/>
              </w:rPr>
              <w:t xml:space="preserve"> </w:t>
            </w:r>
            <w:r w:rsidR="007B543F" w:rsidRPr="00BF7B04">
              <w:rPr>
                <w:bCs/>
                <w:sz w:val="20"/>
                <w:szCs w:val="20"/>
                <w:lang w:val="en-US"/>
              </w:rPr>
              <w:t xml:space="preserve">will achieve </w:t>
            </w:r>
            <w:r w:rsidR="007B543F" w:rsidRPr="00CF24F6">
              <w:rPr>
                <w:b/>
                <w:bCs/>
                <w:sz w:val="20"/>
                <w:szCs w:val="20"/>
                <w:lang w:val="en-US"/>
              </w:rPr>
              <w:t>improved efficiency</w:t>
            </w:r>
            <w:r w:rsidR="007B543F" w:rsidRPr="00BF7B04">
              <w:rPr>
                <w:bCs/>
                <w:sz w:val="20"/>
                <w:szCs w:val="20"/>
                <w:lang w:val="en-US"/>
              </w:rPr>
              <w:t xml:space="preserve"> if we implement </w:t>
            </w:r>
            <w:r w:rsidR="007B543F" w:rsidRPr="00CF24F6">
              <w:rPr>
                <w:b/>
                <w:bCs/>
                <w:sz w:val="20"/>
                <w:szCs w:val="20"/>
                <w:lang w:val="en-US"/>
              </w:rPr>
              <w:t>an asset tracking system</w:t>
            </w:r>
            <w:r w:rsidR="007B543F" w:rsidRPr="00BF7B04">
              <w:rPr>
                <w:sz w:val="20"/>
                <w:szCs w:val="20"/>
                <w:lang w:val="en-US"/>
              </w:rPr>
              <w:t>.</w:t>
            </w:r>
          </w:p>
          <w:p w14:paraId="16F561B1" w14:textId="77777777" w:rsidR="007B543F" w:rsidRPr="004B76FA" w:rsidRDefault="008B1533" w:rsidP="005B7A58">
            <w:pPr>
              <w:spacing w:before="120"/>
              <w:rPr>
                <w:sz w:val="20"/>
                <w:szCs w:val="20"/>
                <w:lang w:val="en-US"/>
              </w:rPr>
            </w:pPr>
            <w:r w:rsidRPr="004B76FA">
              <w:rPr>
                <w:b/>
                <w:color w:val="2E7C92" w:themeColor="accent1"/>
                <w:sz w:val="20"/>
                <w:szCs w:val="20"/>
                <w:lang w:val="en-US"/>
              </w:rPr>
              <w:t>EXAMPLE 2:</w:t>
            </w:r>
            <w:r w:rsidRPr="004B76FA">
              <w:rPr>
                <w:bCs/>
                <w:color w:val="2E7C92" w:themeColor="accent1"/>
                <w:sz w:val="20"/>
                <w:szCs w:val="20"/>
                <w:lang w:val="en-US"/>
              </w:rPr>
              <w:t xml:space="preserve"> </w:t>
            </w:r>
            <w:r w:rsidR="007B543F" w:rsidRPr="00BF7B04">
              <w:rPr>
                <w:bCs/>
                <w:sz w:val="20"/>
                <w:szCs w:val="20"/>
                <w:lang w:val="en-US"/>
              </w:rPr>
              <w:t xml:space="preserve">We believe that our </w:t>
            </w:r>
            <w:r w:rsidR="007B543F" w:rsidRPr="00CF24F6">
              <w:rPr>
                <w:b/>
                <w:bCs/>
                <w:sz w:val="20"/>
                <w:szCs w:val="20"/>
                <w:lang w:val="en-US"/>
              </w:rPr>
              <w:t>customers</w:t>
            </w:r>
            <w:r w:rsidR="007B543F" w:rsidRPr="00BF7B04">
              <w:rPr>
                <w:sz w:val="20"/>
                <w:szCs w:val="20"/>
                <w:lang w:val="en-US"/>
              </w:rPr>
              <w:t xml:space="preserve"> </w:t>
            </w:r>
            <w:r w:rsidR="007B543F" w:rsidRPr="00BF7B04">
              <w:rPr>
                <w:bCs/>
                <w:sz w:val="20"/>
                <w:szCs w:val="20"/>
                <w:lang w:val="en-US"/>
              </w:rPr>
              <w:t xml:space="preserve">will achieve </w:t>
            </w:r>
            <w:r w:rsidR="007B543F" w:rsidRPr="00CF24F6">
              <w:rPr>
                <w:b/>
                <w:bCs/>
                <w:sz w:val="20"/>
                <w:szCs w:val="20"/>
                <w:lang w:val="en-US"/>
              </w:rPr>
              <w:t>higher levels of satisfaction</w:t>
            </w:r>
            <w:r w:rsidR="007B543F" w:rsidRPr="00BF7B04">
              <w:rPr>
                <w:bCs/>
                <w:sz w:val="20"/>
                <w:szCs w:val="20"/>
                <w:lang w:val="en-US"/>
              </w:rPr>
              <w:t xml:space="preserve"> if we</w:t>
            </w:r>
            <w:r w:rsidR="007B543F" w:rsidRPr="00BF7B04">
              <w:rPr>
                <w:sz w:val="20"/>
                <w:szCs w:val="20"/>
                <w:lang w:val="en-US"/>
              </w:rPr>
              <w:t xml:space="preserve"> </w:t>
            </w:r>
            <w:r w:rsidR="007B543F" w:rsidRPr="00BF7B04">
              <w:rPr>
                <w:bCs/>
                <w:sz w:val="20"/>
                <w:szCs w:val="20"/>
                <w:lang w:val="en-US"/>
              </w:rPr>
              <w:t>use a</w:t>
            </w:r>
            <w:r w:rsidR="007B543F" w:rsidRPr="00BF7B04">
              <w:rPr>
                <w:sz w:val="20"/>
                <w:szCs w:val="20"/>
                <w:lang w:val="en-US"/>
              </w:rPr>
              <w:t xml:space="preserve"> </w:t>
            </w:r>
            <w:r w:rsidR="007B543F" w:rsidRPr="00CF24F6">
              <w:rPr>
                <w:b/>
                <w:bCs/>
                <w:sz w:val="20"/>
                <w:szCs w:val="20"/>
                <w:lang w:val="en-US"/>
              </w:rPr>
              <w:t>customer relationship management system</w:t>
            </w:r>
            <w:r w:rsidR="007B543F" w:rsidRPr="00BF7B04">
              <w:rPr>
                <w:sz w:val="20"/>
                <w:szCs w:val="20"/>
                <w:lang w:val="en-US"/>
              </w:rPr>
              <w:t xml:space="preserve">. </w:t>
            </w:r>
          </w:p>
        </w:tc>
      </w:tr>
      <w:tr w:rsidR="005B7A58" w:rsidRPr="004B76FA" w14:paraId="3E04DEF7" w14:textId="77777777" w:rsidTr="0044402F">
        <w:trPr>
          <w:cantSplit/>
          <w:trHeight w:val="340"/>
        </w:trPr>
        <w:tc>
          <w:tcPr>
            <w:tcW w:w="567" w:type="dxa"/>
            <w:shd w:val="clear" w:color="auto" w:fill="2E7C92" w:themeFill="accent1"/>
            <w:textDirection w:val="btLr"/>
            <w:vAlign w:val="center"/>
          </w:tcPr>
          <w:p w14:paraId="5A1DB6D7" w14:textId="77777777" w:rsidR="007B543F" w:rsidRPr="004B76FA" w:rsidRDefault="007B543F" w:rsidP="005B7A58">
            <w:pPr>
              <w:pStyle w:val="TableHeading"/>
              <w:spacing w:before="60" w:after="60"/>
            </w:pPr>
            <w:r w:rsidRPr="004B76FA">
              <w:t>Test</w:t>
            </w:r>
          </w:p>
        </w:tc>
        <w:tc>
          <w:tcPr>
            <w:tcW w:w="7289" w:type="dxa"/>
            <w:shd w:val="clear" w:color="auto" w:fill="E4F0F5" w:themeFill="accent2" w:themeFillTint="33"/>
          </w:tcPr>
          <w:p w14:paraId="40FC4CB8" w14:textId="77777777" w:rsidR="007B543F" w:rsidRPr="004B76FA" w:rsidRDefault="007B543F" w:rsidP="005B7A58">
            <w:pPr>
              <w:spacing w:before="120"/>
              <w:rPr>
                <w:b/>
                <w:sz w:val="20"/>
                <w:szCs w:val="20"/>
                <w:lang w:val="en-US"/>
              </w:rPr>
            </w:pPr>
            <w:r w:rsidRPr="004B76FA">
              <w:rPr>
                <w:sz w:val="20"/>
                <w:szCs w:val="20"/>
                <w:lang w:val="en-US"/>
              </w:rPr>
              <w:t xml:space="preserve">We will test this </w:t>
            </w:r>
            <w:r w:rsidRPr="006F613E">
              <w:rPr>
                <w:sz w:val="20"/>
                <w:szCs w:val="20"/>
                <w:lang w:val="en-US"/>
              </w:rPr>
              <w:t xml:space="preserve">assumption by measuring </w:t>
            </w:r>
            <w:r w:rsidRPr="006F613E">
              <w:rPr>
                <w:b/>
                <w:bCs/>
                <w:sz w:val="20"/>
                <w:szCs w:val="20"/>
                <w:lang w:val="en-US"/>
              </w:rPr>
              <w:t>[data element/metric]</w:t>
            </w:r>
            <w:r w:rsidRPr="006F613E">
              <w:t>.</w:t>
            </w:r>
          </w:p>
          <w:p w14:paraId="2A17F6ED" w14:textId="77777777" w:rsidR="007B543F" w:rsidRPr="002D0A1F" w:rsidRDefault="007B543F" w:rsidP="005B7A58">
            <w:pPr>
              <w:spacing w:before="120"/>
              <w:rPr>
                <w:b/>
                <w:i/>
                <w:iCs/>
                <w:sz w:val="20"/>
                <w:szCs w:val="20"/>
              </w:rPr>
            </w:pPr>
            <w:r w:rsidRPr="006F613E">
              <w:rPr>
                <w:i/>
                <w:iCs/>
                <w:color w:val="2E7C92" w:themeColor="accent1"/>
                <w:sz w:val="20"/>
                <w:szCs w:val="20"/>
              </w:rPr>
              <w:t xml:space="preserve">A </w:t>
            </w:r>
            <w:r w:rsidRPr="006F613E">
              <w:rPr>
                <w:b/>
                <w:i/>
                <w:iCs/>
                <w:color w:val="2E7C92" w:themeColor="accent1"/>
                <w:sz w:val="20"/>
                <w:szCs w:val="20"/>
              </w:rPr>
              <w:t>metric</w:t>
            </w:r>
            <w:r w:rsidRPr="006F613E">
              <w:rPr>
                <w:i/>
                <w:iCs/>
                <w:color w:val="2E7C92" w:themeColor="accent1"/>
                <w:sz w:val="20"/>
                <w:szCs w:val="20"/>
              </w:rPr>
              <w:t> is a quantifiable measure that is used to track and assess the status of a specific business process.</w:t>
            </w:r>
          </w:p>
        </w:tc>
        <w:tc>
          <w:tcPr>
            <w:tcW w:w="7289" w:type="dxa"/>
            <w:shd w:val="clear" w:color="auto" w:fill="E4F0F5" w:themeFill="accent2" w:themeFillTint="33"/>
          </w:tcPr>
          <w:p w14:paraId="7468B1E5" w14:textId="77777777" w:rsidR="007B543F" w:rsidRPr="004B76FA" w:rsidRDefault="008B1533" w:rsidP="005B7A58">
            <w:pPr>
              <w:spacing w:before="120"/>
              <w:rPr>
                <w:sz w:val="20"/>
                <w:szCs w:val="20"/>
                <w:lang w:val="en-US"/>
              </w:rPr>
            </w:pPr>
            <w:r w:rsidRPr="004B76FA">
              <w:rPr>
                <w:b/>
                <w:color w:val="2E7C92" w:themeColor="accent1"/>
                <w:sz w:val="20"/>
                <w:szCs w:val="20"/>
                <w:lang w:val="en-US"/>
              </w:rPr>
              <w:t>EXAMPLE 1:</w:t>
            </w:r>
            <w:r w:rsidRPr="004B76FA">
              <w:rPr>
                <w:bCs/>
                <w:color w:val="2E7C92" w:themeColor="accent1"/>
                <w:sz w:val="20"/>
                <w:szCs w:val="20"/>
                <w:lang w:val="en-US"/>
              </w:rPr>
              <w:t xml:space="preserve"> </w:t>
            </w:r>
            <w:r w:rsidR="007B543F" w:rsidRPr="00BF7B04">
              <w:rPr>
                <w:bCs/>
                <w:sz w:val="20"/>
                <w:szCs w:val="20"/>
                <w:lang w:val="en-US"/>
              </w:rPr>
              <w:t xml:space="preserve">We will test this assumption by measuring the </w:t>
            </w:r>
            <w:r w:rsidR="007B543F" w:rsidRPr="00CF24F6">
              <w:rPr>
                <w:b/>
                <w:bCs/>
                <w:sz w:val="20"/>
                <w:szCs w:val="20"/>
                <w:lang w:val="en-US"/>
              </w:rPr>
              <w:t>average time taken by Facilities Management staff to find the location of a specified physical asset</w:t>
            </w:r>
            <w:r w:rsidR="007B543F" w:rsidRPr="00BF7B04">
              <w:rPr>
                <w:sz w:val="20"/>
                <w:szCs w:val="20"/>
                <w:lang w:val="en-US"/>
              </w:rPr>
              <w:t>.</w:t>
            </w:r>
          </w:p>
          <w:p w14:paraId="6F7D8930" w14:textId="77777777" w:rsidR="007B543F" w:rsidRPr="004B76FA" w:rsidRDefault="008B1533" w:rsidP="005B7A58">
            <w:pPr>
              <w:spacing w:before="120"/>
              <w:rPr>
                <w:b/>
                <w:sz w:val="20"/>
                <w:szCs w:val="20"/>
                <w:lang w:val="en-US"/>
              </w:rPr>
            </w:pPr>
            <w:r w:rsidRPr="004B76FA">
              <w:rPr>
                <w:b/>
                <w:color w:val="2E7C92" w:themeColor="accent1"/>
                <w:sz w:val="20"/>
                <w:szCs w:val="20"/>
                <w:lang w:val="en-US"/>
              </w:rPr>
              <w:t>EXAMPLE 2:</w:t>
            </w:r>
            <w:r w:rsidRPr="004B76FA">
              <w:rPr>
                <w:color w:val="2E7C92" w:themeColor="accent1"/>
                <w:sz w:val="20"/>
                <w:szCs w:val="20"/>
                <w:lang w:val="en-US"/>
              </w:rPr>
              <w:t xml:space="preserve"> </w:t>
            </w:r>
            <w:r w:rsidR="007B543F" w:rsidRPr="00BF7B04">
              <w:rPr>
                <w:sz w:val="20"/>
                <w:szCs w:val="20"/>
                <w:lang w:val="en-US"/>
              </w:rPr>
              <w:t xml:space="preserve">We will test this assumption by measuring the </w:t>
            </w:r>
            <w:r w:rsidR="007B543F" w:rsidRPr="00CF24F6">
              <w:rPr>
                <w:b/>
                <w:bCs/>
                <w:sz w:val="20"/>
                <w:szCs w:val="20"/>
                <w:lang w:val="en-US"/>
              </w:rPr>
              <w:t>customer satisfaction survey score</w:t>
            </w:r>
            <w:r w:rsidR="007B543F" w:rsidRPr="00BF7B04">
              <w:rPr>
                <w:sz w:val="20"/>
                <w:szCs w:val="20"/>
                <w:lang w:val="en-US"/>
              </w:rPr>
              <w:t>.</w:t>
            </w:r>
          </w:p>
        </w:tc>
      </w:tr>
      <w:tr w:rsidR="005B7A58" w:rsidRPr="004B76FA" w14:paraId="62305150" w14:textId="77777777" w:rsidTr="0044402F">
        <w:trPr>
          <w:cantSplit/>
          <w:trHeight w:val="340"/>
        </w:trPr>
        <w:tc>
          <w:tcPr>
            <w:tcW w:w="567" w:type="dxa"/>
            <w:shd w:val="clear" w:color="auto" w:fill="2E7C92" w:themeFill="accent1"/>
            <w:textDirection w:val="btLr"/>
            <w:vAlign w:val="center"/>
          </w:tcPr>
          <w:p w14:paraId="5BEA6C31" w14:textId="77777777" w:rsidR="007B543F" w:rsidRPr="004B76FA" w:rsidRDefault="007B543F" w:rsidP="005B7A58">
            <w:pPr>
              <w:pStyle w:val="TableHeading"/>
              <w:spacing w:before="60" w:after="60"/>
            </w:pPr>
            <w:r w:rsidRPr="004B76FA">
              <w:t>Validation</w:t>
            </w:r>
          </w:p>
        </w:tc>
        <w:tc>
          <w:tcPr>
            <w:tcW w:w="7289" w:type="dxa"/>
            <w:shd w:val="clear" w:color="auto" w:fill="E4F0F5" w:themeFill="accent2" w:themeFillTint="33"/>
          </w:tcPr>
          <w:p w14:paraId="4B45720F" w14:textId="77777777" w:rsidR="007B543F" w:rsidRPr="004B76FA" w:rsidRDefault="007B543F" w:rsidP="005B7A58">
            <w:pPr>
              <w:spacing w:before="120"/>
              <w:rPr>
                <w:sz w:val="20"/>
                <w:szCs w:val="20"/>
                <w:lang w:val="en-US"/>
              </w:rPr>
            </w:pPr>
            <w:r w:rsidRPr="004B76FA">
              <w:rPr>
                <w:sz w:val="20"/>
                <w:szCs w:val="20"/>
                <w:lang w:val="en-US"/>
              </w:rPr>
              <w:t xml:space="preserve">We will know this hypothesis is valid if we achieve </w:t>
            </w:r>
            <w:r w:rsidRPr="006F613E">
              <w:rPr>
                <w:sz w:val="20"/>
                <w:szCs w:val="20"/>
                <w:lang w:val="en-US"/>
              </w:rPr>
              <w:t xml:space="preserve">the following </w:t>
            </w:r>
            <w:r w:rsidR="006466A2" w:rsidRPr="006F613E">
              <w:rPr>
                <w:b/>
                <w:bCs/>
                <w:sz w:val="20"/>
                <w:szCs w:val="20"/>
                <w:lang w:val="en-US"/>
              </w:rPr>
              <w:t>[</w:t>
            </w:r>
            <w:r w:rsidRPr="006F613E">
              <w:rPr>
                <w:b/>
                <w:bCs/>
                <w:sz w:val="20"/>
                <w:szCs w:val="20"/>
                <w:lang w:val="en-US"/>
              </w:rPr>
              <w:t>measurable outcomes or Key Performance Indicators (KPIs)</w:t>
            </w:r>
            <w:r w:rsidR="006466A2" w:rsidRPr="006F613E">
              <w:rPr>
                <w:b/>
                <w:bCs/>
                <w:sz w:val="20"/>
                <w:szCs w:val="20"/>
                <w:lang w:val="en-US"/>
              </w:rPr>
              <w:t>]</w:t>
            </w:r>
            <w:r w:rsidRPr="006F613E">
              <w:rPr>
                <w:sz w:val="20"/>
                <w:szCs w:val="20"/>
                <w:lang w:val="en-US"/>
              </w:rPr>
              <w:t xml:space="preserve"> by </w:t>
            </w:r>
            <w:r w:rsidRPr="006F613E">
              <w:rPr>
                <w:b/>
                <w:bCs/>
                <w:sz w:val="20"/>
                <w:szCs w:val="20"/>
                <w:lang w:val="en-US"/>
              </w:rPr>
              <w:t>[target date]</w:t>
            </w:r>
            <w:r w:rsidRPr="006F613E">
              <w:t>.</w:t>
            </w:r>
          </w:p>
          <w:p w14:paraId="4235969F" w14:textId="77777777" w:rsidR="007B543F" w:rsidRPr="006F613E" w:rsidRDefault="007B543F" w:rsidP="005B7A58">
            <w:pPr>
              <w:spacing w:before="120"/>
              <w:rPr>
                <w:i/>
                <w:iCs/>
                <w:color w:val="2E7C92" w:themeColor="accent1"/>
                <w:sz w:val="20"/>
                <w:szCs w:val="20"/>
              </w:rPr>
            </w:pPr>
            <w:r w:rsidRPr="006F613E">
              <w:rPr>
                <w:i/>
                <w:iCs/>
                <w:color w:val="2E7C92" w:themeColor="accent1"/>
                <w:sz w:val="20"/>
                <w:szCs w:val="20"/>
              </w:rPr>
              <w:t xml:space="preserve">A </w:t>
            </w:r>
            <w:r w:rsidRPr="006F613E">
              <w:rPr>
                <w:b/>
                <w:i/>
                <w:iCs/>
                <w:color w:val="2E7C92" w:themeColor="accent1"/>
                <w:sz w:val="20"/>
                <w:szCs w:val="20"/>
              </w:rPr>
              <w:t>Key Performance Indicator (KPI)</w:t>
            </w:r>
            <w:r w:rsidRPr="006F613E">
              <w:rPr>
                <w:i/>
                <w:iCs/>
                <w:color w:val="2E7C92" w:themeColor="accent1"/>
                <w:sz w:val="20"/>
                <w:szCs w:val="20"/>
              </w:rPr>
              <w:t xml:space="preserve"> is a measurable value that demonstrates how effectively an organisation is achieving its key business objectives. </w:t>
            </w:r>
          </w:p>
          <w:p w14:paraId="1CE01E31" w14:textId="77777777" w:rsidR="007B543F" w:rsidRPr="004B76FA" w:rsidRDefault="007B543F" w:rsidP="005B7A58">
            <w:pPr>
              <w:spacing w:before="120"/>
              <w:rPr>
                <w:sz w:val="20"/>
                <w:szCs w:val="20"/>
              </w:rPr>
            </w:pPr>
            <w:r w:rsidRPr="006F613E">
              <w:rPr>
                <w:i/>
                <w:iCs/>
                <w:color w:val="2E7C92" w:themeColor="accent1"/>
                <w:sz w:val="20"/>
                <w:szCs w:val="20"/>
              </w:rPr>
              <w:t>Note: All KPIs are metrics but all metrics are not necessarily KPIs.</w:t>
            </w:r>
          </w:p>
        </w:tc>
        <w:tc>
          <w:tcPr>
            <w:tcW w:w="7289" w:type="dxa"/>
            <w:shd w:val="clear" w:color="auto" w:fill="E4F0F5" w:themeFill="accent2" w:themeFillTint="33"/>
          </w:tcPr>
          <w:p w14:paraId="5CF2FBC4" w14:textId="77777777" w:rsidR="007B543F" w:rsidRPr="004B76FA" w:rsidRDefault="008B1533" w:rsidP="005B7A58">
            <w:pPr>
              <w:spacing w:before="120"/>
              <w:rPr>
                <w:sz w:val="20"/>
                <w:szCs w:val="20"/>
                <w:lang w:val="en-US"/>
              </w:rPr>
            </w:pPr>
            <w:r w:rsidRPr="004B76FA">
              <w:rPr>
                <w:b/>
                <w:color w:val="2E7C92" w:themeColor="accent1"/>
                <w:sz w:val="20"/>
                <w:szCs w:val="20"/>
                <w:lang w:val="en-US"/>
              </w:rPr>
              <w:t>EXAMPLE 1:</w:t>
            </w:r>
            <w:r w:rsidRPr="004B76FA">
              <w:rPr>
                <w:bCs/>
                <w:color w:val="2E7C92" w:themeColor="accent1"/>
                <w:sz w:val="20"/>
                <w:szCs w:val="20"/>
                <w:lang w:val="en-US"/>
              </w:rPr>
              <w:t xml:space="preserve"> </w:t>
            </w:r>
            <w:r w:rsidR="007B543F" w:rsidRPr="00BF7B04">
              <w:rPr>
                <w:bCs/>
                <w:sz w:val="20"/>
                <w:szCs w:val="20"/>
                <w:lang w:val="en-US"/>
              </w:rPr>
              <w:t xml:space="preserve">We will know this hypothesis is valid if we achieve </w:t>
            </w:r>
            <w:r w:rsidR="007B543F" w:rsidRPr="00BF7B04">
              <w:rPr>
                <w:sz w:val="20"/>
                <w:szCs w:val="20"/>
                <w:lang w:val="en-US"/>
              </w:rPr>
              <w:t xml:space="preserve">a </w:t>
            </w:r>
            <w:r w:rsidR="007B543F" w:rsidRPr="00CF24F6">
              <w:rPr>
                <w:b/>
                <w:bCs/>
                <w:sz w:val="20"/>
                <w:szCs w:val="20"/>
                <w:lang w:val="en-US"/>
              </w:rPr>
              <w:t>20% reduction in the time taken by Facilities Management staff</w:t>
            </w:r>
            <w:r w:rsidR="007B543F" w:rsidRPr="00BF7B04">
              <w:rPr>
                <w:bCs/>
                <w:sz w:val="20"/>
                <w:szCs w:val="20"/>
                <w:lang w:val="en-US"/>
              </w:rPr>
              <w:t xml:space="preserve"> by</w:t>
            </w:r>
            <w:r w:rsidR="007B543F" w:rsidRPr="00BF7B04">
              <w:rPr>
                <w:sz w:val="20"/>
                <w:szCs w:val="20"/>
                <w:lang w:val="en-US"/>
              </w:rPr>
              <w:t xml:space="preserve"> the </w:t>
            </w:r>
            <w:r w:rsidR="00CF24F6">
              <w:rPr>
                <w:sz w:val="20"/>
                <w:szCs w:val="20"/>
                <w:lang w:val="en-US"/>
              </w:rPr>
              <w:t>[</w:t>
            </w:r>
            <w:r w:rsidR="007B543F" w:rsidRPr="00CF24F6">
              <w:rPr>
                <w:b/>
                <w:bCs/>
                <w:sz w:val="20"/>
                <w:szCs w:val="20"/>
                <w:lang w:val="en-US"/>
              </w:rPr>
              <w:t xml:space="preserve">end of </w:t>
            </w:r>
            <w:r w:rsidR="00CF24F6">
              <w:rPr>
                <w:b/>
                <w:bCs/>
                <w:sz w:val="20"/>
                <w:szCs w:val="20"/>
                <w:lang w:val="en-US"/>
              </w:rPr>
              <w:t>the current financial year</w:t>
            </w:r>
            <w:r w:rsidR="00CF24F6">
              <w:rPr>
                <w:sz w:val="20"/>
                <w:szCs w:val="20"/>
                <w:lang w:val="en-US"/>
              </w:rPr>
              <w:t>]</w:t>
            </w:r>
            <w:r w:rsidR="007B543F" w:rsidRPr="00BF7B04">
              <w:rPr>
                <w:sz w:val="20"/>
                <w:szCs w:val="20"/>
                <w:lang w:val="en-US"/>
              </w:rPr>
              <w:t>.</w:t>
            </w:r>
          </w:p>
          <w:p w14:paraId="70B1705B" w14:textId="77777777" w:rsidR="007B543F" w:rsidRPr="004B76FA" w:rsidRDefault="008B1533" w:rsidP="005B7A58">
            <w:pPr>
              <w:spacing w:before="120"/>
              <w:rPr>
                <w:sz w:val="20"/>
                <w:szCs w:val="20"/>
                <w:lang w:val="en-US"/>
              </w:rPr>
            </w:pPr>
            <w:r w:rsidRPr="004B76FA">
              <w:rPr>
                <w:b/>
                <w:color w:val="2E7C92" w:themeColor="accent1"/>
                <w:sz w:val="20"/>
                <w:szCs w:val="20"/>
                <w:lang w:val="en-US"/>
              </w:rPr>
              <w:t>EXAMPLE 2:</w:t>
            </w:r>
            <w:r w:rsidRPr="004B76FA">
              <w:rPr>
                <w:bCs/>
                <w:color w:val="2E7C92" w:themeColor="accent1"/>
                <w:sz w:val="20"/>
                <w:szCs w:val="20"/>
                <w:lang w:val="en-US"/>
              </w:rPr>
              <w:t xml:space="preserve"> </w:t>
            </w:r>
            <w:r w:rsidR="007B543F" w:rsidRPr="00BF7B04">
              <w:rPr>
                <w:bCs/>
                <w:sz w:val="20"/>
                <w:szCs w:val="20"/>
                <w:lang w:val="en-US"/>
              </w:rPr>
              <w:t xml:space="preserve">We will know this hypothesis is valid if we see </w:t>
            </w:r>
            <w:r w:rsidR="007B543F" w:rsidRPr="00CF24F6">
              <w:rPr>
                <w:b/>
                <w:bCs/>
                <w:sz w:val="20"/>
                <w:szCs w:val="20"/>
                <w:lang w:val="en-US"/>
              </w:rPr>
              <w:t>a 10% increase in customer satisfaction survey scores</w:t>
            </w:r>
            <w:r w:rsidR="007B543F" w:rsidRPr="00BF7B04">
              <w:rPr>
                <w:sz w:val="20"/>
                <w:szCs w:val="20"/>
                <w:lang w:val="en-US"/>
              </w:rPr>
              <w:t xml:space="preserve"> within </w:t>
            </w:r>
            <w:r w:rsidR="007B543F" w:rsidRPr="00BF7B04">
              <w:rPr>
                <w:bCs/>
                <w:sz w:val="20"/>
                <w:szCs w:val="20"/>
                <w:lang w:val="en-US"/>
              </w:rPr>
              <w:t xml:space="preserve">the </w:t>
            </w:r>
            <w:r w:rsidR="007B543F" w:rsidRPr="00CF24F6">
              <w:rPr>
                <w:b/>
                <w:bCs/>
                <w:sz w:val="20"/>
                <w:szCs w:val="20"/>
                <w:lang w:val="en-US"/>
              </w:rPr>
              <w:t>next three years</w:t>
            </w:r>
            <w:r w:rsidR="007B543F" w:rsidRPr="00BF7B04">
              <w:rPr>
                <w:sz w:val="20"/>
                <w:szCs w:val="20"/>
                <w:lang w:val="en-US"/>
              </w:rPr>
              <w:t>.</w:t>
            </w:r>
          </w:p>
        </w:tc>
      </w:tr>
    </w:tbl>
    <w:p w14:paraId="72AC4672" w14:textId="77777777" w:rsidR="007B543F" w:rsidRPr="00C3101C" w:rsidRDefault="007B543F" w:rsidP="008C4284"/>
    <w:sectPr w:rsidR="007B543F" w:rsidRPr="00C3101C" w:rsidSect="00531C7A">
      <w:pgSz w:w="16838" w:h="11906" w:orient="landscape" w:code="9"/>
      <w:pgMar w:top="567" w:right="851" w:bottom="567" w:left="851" w:header="397"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ACC3D" w14:textId="77777777" w:rsidR="00145C75" w:rsidRDefault="00145C75" w:rsidP="004B76FA">
      <w:r>
        <w:separator/>
      </w:r>
    </w:p>
  </w:endnote>
  <w:endnote w:type="continuationSeparator" w:id="0">
    <w:p w14:paraId="1B625C90" w14:textId="77777777" w:rsidR="00145C75" w:rsidRDefault="00145C75" w:rsidP="004B7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87CE5" w14:textId="77777777" w:rsidR="00727F77" w:rsidRPr="006B1BB8" w:rsidRDefault="00D5212F" w:rsidP="004B76FA">
    <w:pPr>
      <w:pStyle w:val="Footer"/>
    </w:pPr>
    <w:r w:rsidRPr="006B1BB8">
      <w:t xml:space="preserve">BENEFIT TESTING TOOL </w:t>
    </w:r>
    <w:r w:rsidR="00AF6146" w:rsidRPr="006B1BB8">
      <w:ptab w:relativeTo="margin" w:alignment="right" w:leader="none"/>
    </w:r>
    <w:r w:rsidR="00AF6146" w:rsidRPr="006B1BB8">
      <w:t>©2020 Tregaskis Brown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AE3CA" w14:textId="77777777" w:rsidR="00E51DB7" w:rsidRPr="00C35D01" w:rsidRDefault="00AF6146" w:rsidP="004B76FA">
    <w:pPr>
      <w:pStyle w:val="Footer"/>
      <w:rPr>
        <w:color w:val="2E7C92" w:themeColor="accent1"/>
      </w:rPr>
    </w:pPr>
    <w:r w:rsidRPr="00C35D01">
      <w:rPr>
        <w:color w:val="2E7C92" w:themeColor="accent1"/>
      </w:rPr>
      <w:t xml:space="preserve">BENEFIT </w:t>
    </w:r>
    <w:r w:rsidR="00D5212F" w:rsidRPr="00C35D01">
      <w:rPr>
        <w:color w:val="2E7C92" w:themeColor="accent1"/>
      </w:rPr>
      <w:t>TESTING TOOL</w:t>
    </w:r>
    <w:r w:rsidRPr="00C35D01">
      <w:rPr>
        <w:color w:val="2E7C92" w:themeColor="accent1"/>
      </w:rPr>
      <w:ptab w:relativeTo="margin" w:alignment="right" w:leader="none"/>
    </w:r>
    <w:r w:rsidRPr="00C35D01">
      <w:rPr>
        <w:color w:val="2E7C92" w:themeColor="accent1"/>
      </w:rPr>
      <w:t>©2020 Tregaskis Brown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3F79" w14:textId="77777777" w:rsidR="00145C75" w:rsidRDefault="00145C75" w:rsidP="004B76FA">
      <w:r>
        <w:separator/>
      </w:r>
    </w:p>
  </w:footnote>
  <w:footnote w:type="continuationSeparator" w:id="0">
    <w:p w14:paraId="4F19B9F2" w14:textId="77777777" w:rsidR="00145C75" w:rsidRDefault="00145C75" w:rsidP="004B7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13685" w14:textId="77777777" w:rsidR="003C47DC" w:rsidRPr="00860211" w:rsidRDefault="00E51DB7" w:rsidP="004B76FA">
    <w:pPr>
      <w:pStyle w:val="Header"/>
    </w:pPr>
    <w:r>
      <w:rPr>
        <w:noProof/>
      </w:rPr>
      <w:drawing>
        <wp:inline distT="0" distB="0" distL="0" distR="0" wp14:anchorId="7ECB137B" wp14:editId="4FB7524A">
          <wp:extent cx="1980000" cy="445386"/>
          <wp:effectExtent l="0" t="0" r="1270" b="0"/>
          <wp:docPr id="4" name="Picture 4"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gaskis Brown hi res png.png"/>
                  <pic:cNvPicPr/>
                </pic:nvPicPr>
                <pic:blipFill>
                  <a:blip r:embed="rId1">
                    <a:extLst>
                      <a:ext uri="{28A0092B-C50C-407E-A947-70E740481C1C}">
                        <a14:useLocalDpi xmlns:a14="http://schemas.microsoft.com/office/drawing/2010/main" val="0"/>
                      </a:ext>
                    </a:extLst>
                  </a:blip>
                  <a:stretch>
                    <a:fillRect/>
                  </a:stretch>
                </pic:blipFill>
                <pic:spPr>
                  <a:xfrm>
                    <a:off x="0" y="0"/>
                    <a:ext cx="1980000" cy="44538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9B0C8" w14:textId="77777777" w:rsidR="00E51DB7" w:rsidRPr="00E51DB7" w:rsidRDefault="00ED14E0" w:rsidP="004B76FA">
    <w:pPr>
      <w:pStyle w:val="Header"/>
    </w:pPr>
    <w:r>
      <w:rPr>
        <w:noProof/>
      </w:rPr>
      <w:drawing>
        <wp:anchor distT="0" distB="0" distL="114300" distR="114300" simplePos="0" relativeHeight="251659264" behindDoc="0" locked="0" layoutInCell="1" allowOverlap="1" wp14:anchorId="46DCBD6B" wp14:editId="1D5B983A">
          <wp:simplePos x="0" y="0"/>
          <wp:positionH relativeFrom="margin">
            <wp:posOffset>0</wp:posOffset>
          </wp:positionH>
          <wp:positionV relativeFrom="page">
            <wp:posOffset>252095</wp:posOffset>
          </wp:positionV>
          <wp:extent cx="2699385" cy="607060"/>
          <wp:effectExtent l="0" t="0" r="5715" b="2540"/>
          <wp:wrapNone/>
          <wp:docPr id="2" name="Picture 2"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gaskis Brown hi res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99385" cy="607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DE76027C"/>
    <w:lvl w:ilvl="0">
      <w:start w:val="1"/>
      <w:numFmt w:val="bullet"/>
      <w:pStyle w:val="ListBullet2"/>
      <w:lvlText w:val=""/>
      <w:lvlJc w:val="left"/>
      <w:pPr>
        <w:ind w:left="643" w:hanging="360"/>
      </w:pPr>
      <w:rPr>
        <w:rFonts w:ascii="Symbol" w:hAnsi="Symbol" w:hint="default"/>
      </w:rPr>
    </w:lvl>
  </w:abstractNum>
  <w:abstractNum w:abstractNumId="1" w15:restartNumberingAfterBreak="0">
    <w:nsid w:val="FFFFFF89"/>
    <w:multiLevelType w:val="singleLevel"/>
    <w:tmpl w:val="1DE4F76E"/>
    <w:lvl w:ilvl="0">
      <w:start w:val="1"/>
      <w:numFmt w:val="bullet"/>
      <w:pStyle w:val="ListBullet"/>
      <w:lvlText w:val=""/>
      <w:lvlJc w:val="left"/>
      <w:pPr>
        <w:tabs>
          <w:tab w:val="num" w:pos="360"/>
        </w:tabs>
        <w:ind w:left="360" w:hanging="360"/>
      </w:pPr>
      <w:rPr>
        <w:rFonts w:ascii="Symbol" w:hAnsi="Symbol" w:hint="default"/>
        <w:color w:val="7BB5D0" w:themeColor="accent2"/>
        <w:sz w:val="22"/>
      </w:rPr>
    </w:lvl>
  </w:abstractNum>
  <w:abstractNum w:abstractNumId="2" w15:restartNumberingAfterBreak="0">
    <w:nsid w:val="06E530A4"/>
    <w:multiLevelType w:val="hybridMultilevel"/>
    <w:tmpl w:val="5E50A6CE"/>
    <w:lvl w:ilvl="0" w:tplc="1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E97C7B"/>
    <w:multiLevelType w:val="hybridMultilevel"/>
    <w:tmpl w:val="B5D64396"/>
    <w:lvl w:ilvl="0" w:tplc="14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8F14DCA"/>
    <w:multiLevelType w:val="hybridMultilevel"/>
    <w:tmpl w:val="14CC251E"/>
    <w:lvl w:ilvl="0" w:tplc="EDF0A574">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771DB0"/>
    <w:multiLevelType w:val="multilevel"/>
    <w:tmpl w:val="0BE013FC"/>
    <w:lvl w:ilvl="0">
      <w:start w:val="1"/>
      <w:numFmt w:val="decimal"/>
      <w:lvlText w:val="%1."/>
      <w:lvlJc w:val="left"/>
      <w:pPr>
        <w:ind w:left="360" w:hanging="360"/>
      </w:pPr>
      <w:rPr>
        <w:rFonts w:hint="default"/>
      </w:rPr>
    </w:lvl>
    <w:lvl w:ilvl="1">
      <w:start w:val="1"/>
      <w:numFmt w:val="decimal"/>
      <w:pStyle w:val="ListNumber2"/>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CFA3104"/>
    <w:multiLevelType w:val="hybridMultilevel"/>
    <w:tmpl w:val="35489444"/>
    <w:lvl w:ilvl="0" w:tplc="A2B8D9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D28C5"/>
    <w:multiLevelType w:val="multilevel"/>
    <w:tmpl w:val="49D83522"/>
    <w:lvl w:ilvl="0">
      <w:start w:val="1"/>
      <w:numFmt w:val="lowerLetter"/>
      <w:pStyle w:val="ListNumber3"/>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7295EEF"/>
    <w:multiLevelType w:val="hybridMultilevel"/>
    <w:tmpl w:val="1C0A2C74"/>
    <w:lvl w:ilvl="0" w:tplc="E90C3076">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DC1859"/>
    <w:multiLevelType w:val="hybridMultilevel"/>
    <w:tmpl w:val="D6BC6C52"/>
    <w:lvl w:ilvl="0" w:tplc="1C3CAE06">
      <w:start w:val="1"/>
      <w:numFmt w:val="decimal"/>
      <w:pStyle w:val="ListNumber"/>
      <w:lvlText w:val="%1."/>
      <w:lvlJc w:val="left"/>
      <w:pPr>
        <w:ind w:left="720" w:hanging="360"/>
      </w:pPr>
      <w:rPr>
        <w:rFonts w:ascii="Segoe UI" w:hAnsi="Segoe UI" w:hint="default"/>
        <w:b/>
        <w:i w:val="0"/>
        <w:color w:val="6DBBD1" w:themeColor="accent1" w:themeTint="99"/>
        <w:position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D267FD"/>
    <w:multiLevelType w:val="hybridMultilevel"/>
    <w:tmpl w:val="4A4E2A8A"/>
    <w:lvl w:ilvl="0" w:tplc="1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DF52113"/>
    <w:multiLevelType w:val="hybridMultilevel"/>
    <w:tmpl w:val="42540FCA"/>
    <w:lvl w:ilvl="0" w:tplc="0DA6E1C8">
      <w:start w:val="1"/>
      <w:numFmt w:val="bullet"/>
      <w:pStyle w:val="Table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8821EF"/>
    <w:multiLevelType w:val="hybridMultilevel"/>
    <w:tmpl w:val="523885B4"/>
    <w:lvl w:ilvl="0" w:tplc="D9402CC0">
      <w:start w:val="1"/>
      <w:numFmt w:val="bullet"/>
      <w:pStyle w:val="Notes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1"/>
  </w:num>
  <w:num w:numId="3">
    <w:abstractNumId w:val="5"/>
  </w:num>
  <w:num w:numId="4">
    <w:abstractNumId w:val="7"/>
  </w:num>
  <w:num w:numId="5">
    <w:abstractNumId w:val="1"/>
  </w:num>
  <w:num w:numId="6">
    <w:abstractNumId w:val="8"/>
  </w:num>
  <w:num w:numId="7">
    <w:abstractNumId w:val="4"/>
  </w:num>
  <w:num w:numId="8">
    <w:abstractNumId w:val="3"/>
  </w:num>
  <w:num w:numId="9">
    <w:abstractNumId w:val="10"/>
  </w:num>
  <w:num w:numId="10">
    <w:abstractNumId w:val="2"/>
  </w:num>
  <w:num w:numId="11">
    <w:abstractNumId w:val="12"/>
  </w:num>
  <w:num w:numId="12">
    <w:abstractNumId w:val="6"/>
  </w:num>
  <w:num w:numId="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2B"/>
    <w:rsid w:val="0000223E"/>
    <w:rsid w:val="00007C00"/>
    <w:rsid w:val="00016344"/>
    <w:rsid w:val="00021528"/>
    <w:rsid w:val="00022305"/>
    <w:rsid w:val="00026CEB"/>
    <w:rsid w:val="000317F1"/>
    <w:rsid w:val="000319FA"/>
    <w:rsid w:val="00037F6C"/>
    <w:rsid w:val="0004489E"/>
    <w:rsid w:val="00045D6E"/>
    <w:rsid w:val="0005157B"/>
    <w:rsid w:val="00051857"/>
    <w:rsid w:val="00053D65"/>
    <w:rsid w:val="000644B8"/>
    <w:rsid w:val="00073A6E"/>
    <w:rsid w:val="000804F4"/>
    <w:rsid w:val="000924DF"/>
    <w:rsid w:val="000A2130"/>
    <w:rsid w:val="000A597F"/>
    <w:rsid w:val="000A5A05"/>
    <w:rsid w:val="000B0554"/>
    <w:rsid w:val="000D3DA5"/>
    <w:rsid w:val="000D41B2"/>
    <w:rsid w:val="000F40B2"/>
    <w:rsid w:val="000F4C6B"/>
    <w:rsid w:val="00101B6A"/>
    <w:rsid w:val="00112212"/>
    <w:rsid w:val="00122987"/>
    <w:rsid w:val="0012387E"/>
    <w:rsid w:val="00125D14"/>
    <w:rsid w:val="00131DE6"/>
    <w:rsid w:val="00137729"/>
    <w:rsid w:val="00141412"/>
    <w:rsid w:val="00142893"/>
    <w:rsid w:val="00144F02"/>
    <w:rsid w:val="00145C75"/>
    <w:rsid w:val="00152068"/>
    <w:rsid w:val="00172350"/>
    <w:rsid w:val="00180909"/>
    <w:rsid w:val="001815CF"/>
    <w:rsid w:val="0018355A"/>
    <w:rsid w:val="001860D7"/>
    <w:rsid w:val="001925E7"/>
    <w:rsid w:val="0019389D"/>
    <w:rsid w:val="001955A9"/>
    <w:rsid w:val="001A1651"/>
    <w:rsid w:val="001B060C"/>
    <w:rsid w:val="001B4EFE"/>
    <w:rsid w:val="001B5274"/>
    <w:rsid w:val="001B60BA"/>
    <w:rsid w:val="001C67E3"/>
    <w:rsid w:val="001D2FC8"/>
    <w:rsid w:val="001E422B"/>
    <w:rsid w:val="001E79CF"/>
    <w:rsid w:val="0021240B"/>
    <w:rsid w:val="0021798D"/>
    <w:rsid w:val="002258A1"/>
    <w:rsid w:val="002270BF"/>
    <w:rsid w:val="00235F54"/>
    <w:rsid w:val="00236260"/>
    <w:rsid w:val="00237364"/>
    <w:rsid w:val="00246386"/>
    <w:rsid w:val="00253B0F"/>
    <w:rsid w:val="002570B9"/>
    <w:rsid w:val="002613BF"/>
    <w:rsid w:val="002651DF"/>
    <w:rsid w:val="002870F3"/>
    <w:rsid w:val="002A0609"/>
    <w:rsid w:val="002A1D20"/>
    <w:rsid w:val="002B35A4"/>
    <w:rsid w:val="002B40F6"/>
    <w:rsid w:val="002C5D12"/>
    <w:rsid w:val="002C74ED"/>
    <w:rsid w:val="002D0A1F"/>
    <w:rsid w:val="002D5460"/>
    <w:rsid w:val="002D666A"/>
    <w:rsid w:val="002E41EF"/>
    <w:rsid w:val="002F603E"/>
    <w:rsid w:val="003034EC"/>
    <w:rsid w:val="003039A1"/>
    <w:rsid w:val="00305513"/>
    <w:rsid w:val="00315544"/>
    <w:rsid w:val="0031774C"/>
    <w:rsid w:val="0033044D"/>
    <w:rsid w:val="00352297"/>
    <w:rsid w:val="003538BF"/>
    <w:rsid w:val="00357608"/>
    <w:rsid w:val="00371E7A"/>
    <w:rsid w:val="00372CA5"/>
    <w:rsid w:val="00394C2F"/>
    <w:rsid w:val="003979E5"/>
    <w:rsid w:val="003A364E"/>
    <w:rsid w:val="003A44D8"/>
    <w:rsid w:val="003A58F2"/>
    <w:rsid w:val="003A6AB5"/>
    <w:rsid w:val="003B66CA"/>
    <w:rsid w:val="003C47DC"/>
    <w:rsid w:val="003C4A86"/>
    <w:rsid w:val="003D7416"/>
    <w:rsid w:val="003E55A6"/>
    <w:rsid w:val="00406798"/>
    <w:rsid w:val="00414B36"/>
    <w:rsid w:val="00416D89"/>
    <w:rsid w:val="00422C39"/>
    <w:rsid w:val="0044402F"/>
    <w:rsid w:val="00450D2E"/>
    <w:rsid w:val="00451FCA"/>
    <w:rsid w:val="0046380B"/>
    <w:rsid w:val="00467BEC"/>
    <w:rsid w:val="00477762"/>
    <w:rsid w:val="0048212E"/>
    <w:rsid w:val="0048406B"/>
    <w:rsid w:val="00484378"/>
    <w:rsid w:val="00484EB7"/>
    <w:rsid w:val="00494ABB"/>
    <w:rsid w:val="00496823"/>
    <w:rsid w:val="004A3FB9"/>
    <w:rsid w:val="004A4311"/>
    <w:rsid w:val="004B0107"/>
    <w:rsid w:val="004B76FA"/>
    <w:rsid w:val="004C40C7"/>
    <w:rsid w:val="004D7EFF"/>
    <w:rsid w:val="004E7D4C"/>
    <w:rsid w:val="004F2130"/>
    <w:rsid w:val="00504651"/>
    <w:rsid w:val="00505230"/>
    <w:rsid w:val="00510FB9"/>
    <w:rsid w:val="005147CF"/>
    <w:rsid w:val="0052242E"/>
    <w:rsid w:val="00531C7A"/>
    <w:rsid w:val="00532F42"/>
    <w:rsid w:val="00534525"/>
    <w:rsid w:val="00535A68"/>
    <w:rsid w:val="00540AE4"/>
    <w:rsid w:val="005426B4"/>
    <w:rsid w:val="00542DCF"/>
    <w:rsid w:val="0054429D"/>
    <w:rsid w:val="0055369E"/>
    <w:rsid w:val="00574D06"/>
    <w:rsid w:val="00576E59"/>
    <w:rsid w:val="0058462C"/>
    <w:rsid w:val="00587C7F"/>
    <w:rsid w:val="00591BA4"/>
    <w:rsid w:val="00596616"/>
    <w:rsid w:val="005A260C"/>
    <w:rsid w:val="005A4B49"/>
    <w:rsid w:val="005A5391"/>
    <w:rsid w:val="005B0740"/>
    <w:rsid w:val="005B3489"/>
    <w:rsid w:val="005B4352"/>
    <w:rsid w:val="005B7A58"/>
    <w:rsid w:val="005B7E49"/>
    <w:rsid w:val="005D1B09"/>
    <w:rsid w:val="005D20CA"/>
    <w:rsid w:val="005D4797"/>
    <w:rsid w:val="005E3BE1"/>
    <w:rsid w:val="005E6656"/>
    <w:rsid w:val="005E732B"/>
    <w:rsid w:val="00602895"/>
    <w:rsid w:val="0061554E"/>
    <w:rsid w:val="00615633"/>
    <w:rsid w:val="006362D5"/>
    <w:rsid w:val="00641862"/>
    <w:rsid w:val="006466A2"/>
    <w:rsid w:val="0066400C"/>
    <w:rsid w:val="00667ABB"/>
    <w:rsid w:val="00670260"/>
    <w:rsid w:val="00671402"/>
    <w:rsid w:val="00673C4C"/>
    <w:rsid w:val="006B1BB8"/>
    <w:rsid w:val="006C2DD6"/>
    <w:rsid w:val="006C6FB7"/>
    <w:rsid w:val="006D51EB"/>
    <w:rsid w:val="006D5D32"/>
    <w:rsid w:val="006D70C6"/>
    <w:rsid w:val="006E61B0"/>
    <w:rsid w:val="006E70D3"/>
    <w:rsid w:val="006F613E"/>
    <w:rsid w:val="00703A30"/>
    <w:rsid w:val="00707BC8"/>
    <w:rsid w:val="00716C84"/>
    <w:rsid w:val="007202A4"/>
    <w:rsid w:val="00726BD0"/>
    <w:rsid w:val="007275E4"/>
    <w:rsid w:val="00727F77"/>
    <w:rsid w:val="00731C6B"/>
    <w:rsid w:val="007509A5"/>
    <w:rsid w:val="00753659"/>
    <w:rsid w:val="007748A6"/>
    <w:rsid w:val="00777F9D"/>
    <w:rsid w:val="00786D0A"/>
    <w:rsid w:val="00796D61"/>
    <w:rsid w:val="007B2C2D"/>
    <w:rsid w:val="007B3591"/>
    <w:rsid w:val="007B543F"/>
    <w:rsid w:val="007B640C"/>
    <w:rsid w:val="007D41B3"/>
    <w:rsid w:val="007D53F9"/>
    <w:rsid w:val="007E0037"/>
    <w:rsid w:val="007E2F6D"/>
    <w:rsid w:val="007E697A"/>
    <w:rsid w:val="008059A9"/>
    <w:rsid w:val="00820311"/>
    <w:rsid w:val="00834B25"/>
    <w:rsid w:val="00835134"/>
    <w:rsid w:val="00837272"/>
    <w:rsid w:val="00842B99"/>
    <w:rsid w:val="00850EC2"/>
    <w:rsid w:val="00851E8E"/>
    <w:rsid w:val="00857538"/>
    <w:rsid w:val="00860211"/>
    <w:rsid w:val="00863FE7"/>
    <w:rsid w:val="00870E96"/>
    <w:rsid w:val="008844B6"/>
    <w:rsid w:val="00885F87"/>
    <w:rsid w:val="00894AE1"/>
    <w:rsid w:val="008A260B"/>
    <w:rsid w:val="008A71E0"/>
    <w:rsid w:val="008B1321"/>
    <w:rsid w:val="008B1533"/>
    <w:rsid w:val="008B49D6"/>
    <w:rsid w:val="008C0278"/>
    <w:rsid w:val="008C286D"/>
    <w:rsid w:val="008C2E72"/>
    <w:rsid w:val="008C373F"/>
    <w:rsid w:val="008C4284"/>
    <w:rsid w:val="008C56F2"/>
    <w:rsid w:val="008C74A9"/>
    <w:rsid w:val="008E0995"/>
    <w:rsid w:val="008E48B9"/>
    <w:rsid w:val="009003B1"/>
    <w:rsid w:val="00900DE3"/>
    <w:rsid w:val="00913247"/>
    <w:rsid w:val="009217F9"/>
    <w:rsid w:val="009226AA"/>
    <w:rsid w:val="00924076"/>
    <w:rsid w:val="00932276"/>
    <w:rsid w:val="00946A0E"/>
    <w:rsid w:val="00956432"/>
    <w:rsid w:val="00967151"/>
    <w:rsid w:val="0097310F"/>
    <w:rsid w:val="0097401B"/>
    <w:rsid w:val="009805DE"/>
    <w:rsid w:val="009858DB"/>
    <w:rsid w:val="00985E56"/>
    <w:rsid w:val="009955E2"/>
    <w:rsid w:val="009A03F5"/>
    <w:rsid w:val="009C7D34"/>
    <w:rsid w:val="009D1179"/>
    <w:rsid w:val="009D5C60"/>
    <w:rsid w:val="009E6A70"/>
    <w:rsid w:val="00A00F3F"/>
    <w:rsid w:val="00A220F1"/>
    <w:rsid w:val="00A24D77"/>
    <w:rsid w:val="00A302E4"/>
    <w:rsid w:val="00A347B2"/>
    <w:rsid w:val="00A35DBF"/>
    <w:rsid w:val="00A466BF"/>
    <w:rsid w:val="00A46D24"/>
    <w:rsid w:val="00A47E56"/>
    <w:rsid w:val="00A6250B"/>
    <w:rsid w:val="00A719DF"/>
    <w:rsid w:val="00A75B4D"/>
    <w:rsid w:val="00A85B50"/>
    <w:rsid w:val="00A90D39"/>
    <w:rsid w:val="00AA3D34"/>
    <w:rsid w:val="00AB2C12"/>
    <w:rsid w:val="00AB4096"/>
    <w:rsid w:val="00AB70E9"/>
    <w:rsid w:val="00AC0547"/>
    <w:rsid w:val="00AC1F24"/>
    <w:rsid w:val="00AD2088"/>
    <w:rsid w:val="00AD6AD5"/>
    <w:rsid w:val="00AD7D6C"/>
    <w:rsid w:val="00AE2F25"/>
    <w:rsid w:val="00AF6146"/>
    <w:rsid w:val="00AF65FE"/>
    <w:rsid w:val="00B04CCD"/>
    <w:rsid w:val="00B05A1B"/>
    <w:rsid w:val="00B077CD"/>
    <w:rsid w:val="00B14B94"/>
    <w:rsid w:val="00B15FEE"/>
    <w:rsid w:val="00B40F30"/>
    <w:rsid w:val="00B42259"/>
    <w:rsid w:val="00B5458F"/>
    <w:rsid w:val="00B5699B"/>
    <w:rsid w:val="00B66821"/>
    <w:rsid w:val="00B71998"/>
    <w:rsid w:val="00B75D0D"/>
    <w:rsid w:val="00B80F18"/>
    <w:rsid w:val="00B81AE0"/>
    <w:rsid w:val="00B8219F"/>
    <w:rsid w:val="00BB3E68"/>
    <w:rsid w:val="00BC31FA"/>
    <w:rsid w:val="00BC4D15"/>
    <w:rsid w:val="00BD4A5F"/>
    <w:rsid w:val="00BE2126"/>
    <w:rsid w:val="00BE67EA"/>
    <w:rsid w:val="00BE698E"/>
    <w:rsid w:val="00BF7B04"/>
    <w:rsid w:val="00C00053"/>
    <w:rsid w:val="00C01372"/>
    <w:rsid w:val="00C10A37"/>
    <w:rsid w:val="00C10A76"/>
    <w:rsid w:val="00C15370"/>
    <w:rsid w:val="00C3101C"/>
    <w:rsid w:val="00C35D01"/>
    <w:rsid w:val="00C37DCC"/>
    <w:rsid w:val="00C503D5"/>
    <w:rsid w:val="00C51974"/>
    <w:rsid w:val="00C51E8B"/>
    <w:rsid w:val="00C526C7"/>
    <w:rsid w:val="00C534D0"/>
    <w:rsid w:val="00C607AE"/>
    <w:rsid w:val="00C65F7B"/>
    <w:rsid w:val="00C66329"/>
    <w:rsid w:val="00C71BF4"/>
    <w:rsid w:val="00C75149"/>
    <w:rsid w:val="00C80383"/>
    <w:rsid w:val="00C828BE"/>
    <w:rsid w:val="00C91CCB"/>
    <w:rsid w:val="00CA2F06"/>
    <w:rsid w:val="00CA618E"/>
    <w:rsid w:val="00CB26B6"/>
    <w:rsid w:val="00CC0E50"/>
    <w:rsid w:val="00CC0FBD"/>
    <w:rsid w:val="00CC1C1C"/>
    <w:rsid w:val="00CC7BC9"/>
    <w:rsid w:val="00CE41D0"/>
    <w:rsid w:val="00CE6D86"/>
    <w:rsid w:val="00CE75FB"/>
    <w:rsid w:val="00CF07D5"/>
    <w:rsid w:val="00CF24F6"/>
    <w:rsid w:val="00D105B5"/>
    <w:rsid w:val="00D1348B"/>
    <w:rsid w:val="00D219FA"/>
    <w:rsid w:val="00D233A1"/>
    <w:rsid w:val="00D27752"/>
    <w:rsid w:val="00D3426B"/>
    <w:rsid w:val="00D50086"/>
    <w:rsid w:val="00D5212F"/>
    <w:rsid w:val="00D63C40"/>
    <w:rsid w:val="00D65431"/>
    <w:rsid w:val="00D834BA"/>
    <w:rsid w:val="00D86104"/>
    <w:rsid w:val="00D93E53"/>
    <w:rsid w:val="00D96695"/>
    <w:rsid w:val="00DA0731"/>
    <w:rsid w:val="00DA21F2"/>
    <w:rsid w:val="00DA7381"/>
    <w:rsid w:val="00DB1BF6"/>
    <w:rsid w:val="00DB1FE8"/>
    <w:rsid w:val="00DB3134"/>
    <w:rsid w:val="00DC485B"/>
    <w:rsid w:val="00DC5EB2"/>
    <w:rsid w:val="00DE0ADA"/>
    <w:rsid w:val="00E07BCE"/>
    <w:rsid w:val="00E16408"/>
    <w:rsid w:val="00E21EED"/>
    <w:rsid w:val="00E40867"/>
    <w:rsid w:val="00E4297D"/>
    <w:rsid w:val="00E434A1"/>
    <w:rsid w:val="00E46934"/>
    <w:rsid w:val="00E51DB7"/>
    <w:rsid w:val="00E5201F"/>
    <w:rsid w:val="00E61194"/>
    <w:rsid w:val="00E616DB"/>
    <w:rsid w:val="00E625B5"/>
    <w:rsid w:val="00E62812"/>
    <w:rsid w:val="00E651C2"/>
    <w:rsid w:val="00E72873"/>
    <w:rsid w:val="00E74BC1"/>
    <w:rsid w:val="00E76419"/>
    <w:rsid w:val="00E80AA2"/>
    <w:rsid w:val="00E874F5"/>
    <w:rsid w:val="00E95D9C"/>
    <w:rsid w:val="00E96914"/>
    <w:rsid w:val="00ED14E0"/>
    <w:rsid w:val="00EE2E1E"/>
    <w:rsid w:val="00EE5064"/>
    <w:rsid w:val="00EF7531"/>
    <w:rsid w:val="00F130AC"/>
    <w:rsid w:val="00F16F8A"/>
    <w:rsid w:val="00F36692"/>
    <w:rsid w:val="00F451B8"/>
    <w:rsid w:val="00F71AEF"/>
    <w:rsid w:val="00F769B4"/>
    <w:rsid w:val="00F81715"/>
    <w:rsid w:val="00F86D7E"/>
    <w:rsid w:val="00F91942"/>
    <w:rsid w:val="00F95B72"/>
    <w:rsid w:val="00FA1165"/>
    <w:rsid w:val="00FA44B0"/>
    <w:rsid w:val="00FA4539"/>
    <w:rsid w:val="00FB4ABB"/>
    <w:rsid w:val="00FB7B68"/>
    <w:rsid w:val="00FC14CB"/>
    <w:rsid w:val="00FC7DD3"/>
    <w:rsid w:val="00FD5BFE"/>
    <w:rsid w:val="00FE2800"/>
    <w:rsid w:val="00FE2E50"/>
    <w:rsid w:val="00FE4A44"/>
    <w:rsid w:val="00FF2E7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3B084"/>
  <w15:chartTrackingRefBased/>
  <w15:docId w15:val="{01F76C08-1A99-4F46-A2AC-3130D96B7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1" w:unhideWhenUsed="1"/>
    <w:lsdException w:name="toc 4" w:semiHidden="1" w:uiPriority="11" w:unhideWhenUsed="1"/>
    <w:lsdException w:name="toc 5" w:semiHidden="1" w:uiPriority="11" w:unhideWhenUsed="1"/>
    <w:lsdException w:name="toc 6" w:semiHidden="1" w:uiPriority="11" w:unhideWhenUsed="1"/>
    <w:lsdException w:name="toc 7" w:semiHidden="1" w:uiPriority="11" w:unhideWhenUsed="1"/>
    <w:lsdException w:name="toc 8" w:semiHidden="1" w:uiPriority="11" w:unhideWhenUsed="1"/>
    <w:lsdException w:name="toc 9" w:semiHidden="1" w:uiPriority="1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6FA"/>
    <w:pPr>
      <w:spacing w:after="120" w:line="280" w:lineRule="atLeast"/>
    </w:pPr>
    <w:rPr>
      <w:rFonts w:ascii="Segoe UI" w:hAnsi="Segoe UI" w:cstheme="minorBidi"/>
      <w:sz w:val="19"/>
      <w:szCs w:val="19"/>
    </w:rPr>
  </w:style>
  <w:style w:type="paragraph" w:styleId="Heading1">
    <w:name w:val="heading 1"/>
    <w:basedOn w:val="Normal"/>
    <w:next w:val="Normal"/>
    <w:link w:val="Heading1Char"/>
    <w:uiPriority w:val="1"/>
    <w:qFormat/>
    <w:rsid w:val="00ED14E0"/>
    <w:pPr>
      <w:tabs>
        <w:tab w:val="left" w:pos="4962"/>
      </w:tabs>
      <w:spacing w:after="0"/>
      <w:outlineLvl w:val="0"/>
    </w:pPr>
    <w:rPr>
      <w:rFonts w:cstheme="majorBidi"/>
      <w:color w:val="2E7C92" w:themeColor="accent1"/>
      <w:sz w:val="40"/>
      <w:szCs w:val="44"/>
    </w:rPr>
  </w:style>
  <w:style w:type="paragraph" w:styleId="Heading2">
    <w:name w:val="heading 2"/>
    <w:basedOn w:val="Normal"/>
    <w:next w:val="Normal"/>
    <w:link w:val="Heading2Char"/>
    <w:uiPriority w:val="1"/>
    <w:qFormat/>
    <w:rsid w:val="00EF7531"/>
    <w:pPr>
      <w:spacing w:before="180" w:after="60"/>
      <w:outlineLvl w:val="1"/>
    </w:pPr>
    <w:rPr>
      <w:rFonts w:eastAsiaTheme="majorEastAsia" w:cs="Segoe UI"/>
      <w:bCs/>
      <w:caps/>
      <w:color w:val="55AEC9" w:themeColor="text2" w:themeTint="99"/>
      <w:spacing w:val="-6"/>
      <w:sz w:val="28"/>
      <w:szCs w:val="28"/>
    </w:rPr>
  </w:style>
  <w:style w:type="paragraph" w:styleId="Heading3">
    <w:name w:val="heading 3"/>
    <w:basedOn w:val="Normal"/>
    <w:next w:val="Normal"/>
    <w:link w:val="Heading3Char"/>
    <w:uiPriority w:val="1"/>
    <w:qFormat/>
    <w:rsid w:val="00851E8E"/>
    <w:pPr>
      <w:outlineLvl w:val="2"/>
    </w:pPr>
    <w:rPr>
      <w:rFonts w:cs="Segoe UI"/>
      <w:bCs/>
      <w:color w:val="2E7C92" w:themeColor="accent1"/>
      <w:sz w:val="28"/>
    </w:rPr>
  </w:style>
  <w:style w:type="paragraph" w:styleId="Heading4">
    <w:name w:val="heading 4"/>
    <w:basedOn w:val="Normal"/>
    <w:next w:val="Normal"/>
    <w:link w:val="Heading4Char"/>
    <w:uiPriority w:val="1"/>
    <w:rsid w:val="00E80AA2"/>
    <w:pPr>
      <w:outlineLvl w:val="3"/>
    </w:pPr>
    <w:rPr>
      <w:rFonts w:ascii="Segoe UI Semibold" w:eastAsia="SimSun" w:hAnsi="Segoe UI Semibold" w:cs="Segoe UI Semibold"/>
      <w:bCs/>
      <w:iCs/>
      <w:sz w:val="24"/>
      <w:szCs w:val="28"/>
      <w:lang w:val="en-US" w:eastAsia="zh-CN"/>
    </w:rPr>
  </w:style>
  <w:style w:type="paragraph" w:styleId="Heading5">
    <w:name w:val="heading 5"/>
    <w:basedOn w:val="Normal"/>
    <w:next w:val="Normal"/>
    <w:link w:val="Heading5Char"/>
    <w:uiPriority w:val="1"/>
    <w:unhideWhenUsed/>
    <w:rsid w:val="00F769B4"/>
    <w:pPr>
      <w:keepNext/>
      <w:keepLines/>
      <w:spacing w:before="40"/>
      <w:outlineLvl w:val="4"/>
    </w:pPr>
    <w:rPr>
      <w:rFonts w:asciiTheme="majorHAnsi" w:eastAsiaTheme="majorEastAsia" w:hAnsiTheme="majorHAnsi" w:cstheme="majorBidi"/>
      <w:color w:val="215868" w:themeColor="text2"/>
    </w:rPr>
  </w:style>
  <w:style w:type="paragraph" w:styleId="Heading6">
    <w:name w:val="heading 6"/>
    <w:basedOn w:val="Normal"/>
    <w:next w:val="Normal"/>
    <w:link w:val="Heading6Char"/>
    <w:uiPriority w:val="1"/>
    <w:unhideWhenUsed/>
    <w:rsid w:val="00F769B4"/>
    <w:pPr>
      <w:keepNext/>
      <w:keepLines/>
      <w:spacing w:before="40"/>
      <w:outlineLvl w:val="5"/>
    </w:pPr>
    <w:rPr>
      <w:rFonts w:asciiTheme="majorHAnsi" w:eastAsiaTheme="majorEastAsia" w:hAnsiTheme="majorHAnsi" w:cstheme="majorBidi"/>
      <w:i/>
      <w:iCs/>
      <w:color w:val="215868" w:themeColor="text2"/>
      <w:sz w:val="21"/>
      <w:szCs w:val="21"/>
    </w:rPr>
  </w:style>
  <w:style w:type="paragraph" w:styleId="Heading7">
    <w:name w:val="heading 7"/>
    <w:basedOn w:val="Normal"/>
    <w:next w:val="Normal"/>
    <w:link w:val="Heading7Char"/>
    <w:uiPriority w:val="1"/>
    <w:unhideWhenUsed/>
    <w:rsid w:val="00F769B4"/>
    <w:pPr>
      <w:keepNext/>
      <w:keepLines/>
      <w:spacing w:before="40"/>
      <w:outlineLvl w:val="6"/>
    </w:pPr>
    <w:rPr>
      <w:rFonts w:asciiTheme="majorHAnsi" w:eastAsiaTheme="majorEastAsia" w:hAnsiTheme="majorHAnsi" w:cstheme="majorBidi"/>
      <w:i/>
      <w:iCs/>
      <w:color w:val="173D49" w:themeColor="accent1" w:themeShade="80"/>
      <w:sz w:val="21"/>
      <w:szCs w:val="21"/>
    </w:rPr>
  </w:style>
  <w:style w:type="paragraph" w:styleId="Heading8">
    <w:name w:val="heading 8"/>
    <w:basedOn w:val="Normal"/>
    <w:next w:val="Normal"/>
    <w:link w:val="Heading8Char"/>
    <w:uiPriority w:val="1"/>
    <w:unhideWhenUsed/>
    <w:rsid w:val="00F769B4"/>
    <w:pPr>
      <w:keepNext/>
      <w:keepLines/>
      <w:spacing w:before="40"/>
      <w:outlineLvl w:val="7"/>
    </w:pPr>
    <w:rPr>
      <w:rFonts w:asciiTheme="majorHAnsi" w:eastAsiaTheme="majorEastAsia" w:hAnsiTheme="majorHAnsi" w:cstheme="majorBidi"/>
      <w:b/>
      <w:bCs/>
      <w:color w:val="215868" w:themeColor="text2"/>
    </w:rPr>
  </w:style>
  <w:style w:type="paragraph" w:styleId="Heading9">
    <w:name w:val="heading 9"/>
    <w:basedOn w:val="Normal"/>
    <w:next w:val="Normal"/>
    <w:link w:val="Heading9Char"/>
    <w:uiPriority w:val="1"/>
    <w:unhideWhenUsed/>
    <w:rsid w:val="00F769B4"/>
    <w:pPr>
      <w:keepNext/>
      <w:keepLines/>
      <w:spacing w:before="40"/>
      <w:outlineLvl w:val="8"/>
    </w:pPr>
    <w:rPr>
      <w:rFonts w:asciiTheme="majorHAnsi" w:eastAsiaTheme="majorEastAsia" w:hAnsiTheme="majorHAnsi" w:cstheme="majorBidi"/>
      <w:b/>
      <w:bCs/>
      <w:i/>
      <w:iCs/>
      <w:color w:val="215868"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D14E0"/>
    <w:rPr>
      <w:rFonts w:ascii="Segoe UI" w:hAnsi="Segoe UI" w:cstheme="majorBidi"/>
      <w:color w:val="2E7C92" w:themeColor="accent1"/>
      <w:sz w:val="40"/>
      <w:szCs w:val="44"/>
    </w:rPr>
  </w:style>
  <w:style w:type="character" w:customStyle="1" w:styleId="Heading3Char">
    <w:name w:val="Heading 3 Char"/>
    <w:basedOn w:val="DefaultParagraphFont"/>
    <w:link w:val="Heading3"/>
    <w:uiPriority w:val="1"/>
    <w:rsid w:val="00851E8E"/>
    <w:rPr>
      <w:rFonts w:ascii="Segoe UI" w:hAnsi="Segoe UI" w:cs="Segoe UI"/>
      <w:bCs/>
      <w:color w:val="2E7C92" w:themeColor="accent1"/>
      <w:sz w:val="28"/>
      <w:szCs w:val="22"/>
      <w:lang w:val="en-GB"/>
    </w:rPr>
  </w:style>
  <w:style w:type="character" w:customStyle="1" w:styleId="Heading4Char">
    <w:name w:val="Heading 4 Char"/>
    <w:basedOn w:val="DefaultParagraphFont"/>
    <w:link w:val="Heading4"/>
    <w:uiPriority w:val="1"/>
    <w:rsid w:val="00E80AA2"/>
    <w:rPr>
      <w:rFonts w:ascii="Segoe UI Semibold" w:eastAsia="SimSun" w:hAnsi="Segoe UI Semibold" w:cs="Segoe UI Semibold"/>
      <w:bCs/>
      <w:iCs/>
      <w:sz w:val="24"/>
      <w:szCs w:val="28"/>
      <w:lang w:val="en-US" w:eastAsia="zh-CN"/>
    </w:rPr>
  </w:style>
  <w:style w:type="character" w:customStyle="1" w:styleId="Heading6Char">
    <w:name w:val="Heading 6 Char"/>
    <w:basedOn w:val="DefaultParagraphFont"/>
    <w:link w:val="Heading6"/>
    <w:uiPriority w:val="1"/>
    <w:rsid w:val="00E62812"/>
    <w:rPr>
      <w:rFonts w:asciiTheme="majorHAnsi" w:eastAsiaTheme="majorEastAsia" w:hAnsiTheme="majorHAnsi" w:cstheme="majorBidi"/>
      <w:i/>
      <w:iCs/>
      <w:color w:val="215868" w:themeColor="text2"/>
      <w:sz w:val="21"/>
      <w:szCs w:val="21"/>
    </w:rPr>
  </w:style>
  <w:style w:type="character" w:customStyle="1" w:styleId="Heading8Char">
    <w:name w:val="Heading 8 Char"/>
    <w:basedOn w:val="DefaultParagraphFont"/>
    <w:link w:val="Heading8"/>
    <w:uiPriority w:val="1"/>
    <w:rsid w:val="00E62812"/>
    <w:rPr>
      <w:rFonts w:asciiTheme="majorHAnsi" w:eastAsiaTheme="majorEastAsia" w:hAnsiTheme="majorHAnsi" w:cstheme="majorBidi"/>
      <w:b/>
      <w:bCs/>
      <w:color w:val="215868" w:themeColor="text2"/>
    </w:rPr>
  </w:style>
  <w:style w:type="character" w:customStyle="1" w:styleId="Heading9Char">
    <w:name w:val="Heading 9 Char"/>
    <w:basedOn w:val="DefaultParagraphFont"/>
    <w:link w:val="Heading9"/>
    <w:uiPriority w:val="1"/>
    <w:rsid w:val="00E62812"/>
    <w:rPr>
      <w:rFonts w:asciiTheme="majorHAnsi" w:eastAsiaTheme="majorEastAsia" w:hAnsiTheme="majorHAnsi" w:cstheme="majorBidi"/>
      <w:b/>
      <w:bCs/>
      <w:i/>
      <w:iCs/>
      <w:color w:val="215868" w:themeColor="text2"/>
    </w:rPr>
  </w:style>
  <w:style w:type="character" w:customStyle="1" w:styleId="Heading5Char">
    <w:name w:val="Heading 5 Char"/>
    <w:basedOn w:val="DefaultParagraphFont"/>
    <w:link w:val="Heading5"/>
    <w:uiPriority w:val="1"/>
    <w:rsid w:val="00E62812"/>
    <w:rPr>
      <w:rFonts w:asciiTheme="majorHAnsi" w:eastAsiaTheme="majorEastAsia" w:hAnsiTheme="majorHAnsi" w:cstheme="majorBidi"/>
      <w:color w:val="215868" w:themeColor="text2"/>
    </w:rPr>
  </w:style>
  <w:style w:type="paragraph" w:styleId="Header">
    <w:name w:val="header"/>
    <w:basedOn w:val="Normal"/>
    <w:link w:val="HeaderChar"/>
    <w:uiPriority w:val="99"/>
    <w:unhideWhenUsed/>
    <w:rsid w:val="00DA0731"/>
    <w:pPr>
      <w:tabs>
        <w:tab w:val="center" w:pos="4513"/>
        <w:tab w:val="right" w:pos="9026"/>
      </w:tabs>
      <w:spacing w:after="0" w:line="240" w:lineRule="auto"/>
      <w:jc w:val="right"/>
    </w:pPr>
  </w:style>
  <w:style w:type="character" w:customStyle="1" w:styleId="HeaderChar">
    <w:name w:val="Header Char"/>
    <w:basedOn w:val="DefaultParagraphFont"/>
    <w:link w:val="Header"/>
    <w:uiPriority w:val="99"/>
    <w:rsid w:val="00DA0731"/>
    <w:rPr>
      <w:rFonts w:ascii="Segoe UI" w:hAnsi="Segoe UI" w:cstheme="minorBidi"/>
      <w:szCs w:val="22"/>
      <w:lang w:val="en-GB"/>
    </w:rPr>
  </w:style>
  <w:style w:type="character" w:styleId="Strong">
    <w:name w:val="Strong"/>
    <w:basedOn w:val="DefaultParagraphFont"/>
    <w:uiPriority w:val="22"/>
    <w:semiHidden/>
    <w:rsid w:val="00F769B4"/>
    <w:rPr>
      <w:b/>
      <w:bCs/>
    </w:rPr>
  </w:style>
  <w:style w:type="character" w:styleId="Emphasis">
    <w:name w:val="Emphasis"/>
    <w:basedOn w:val="DefaultParagraphFont"/>
    <w:uiPriority w:val="20"/>
    <w:semiHidden/>
    <w:rsid w:val="00F769B4"/>
    <w:rPr>
      <w:i/>
      <w:iCs/>
    </w:rPr>
  </w:style>
  <w:style w:type="character" w:customStyle="1" w:styleId="Heading7Char">
    <w:name w:val="Heading 7 Char"/>
    <w:basedOn w:val="DefaultParagraphFont"/>
    <w:link w:val="Heading7"/>
    <w:uiPriority w:val="1"/>
    <w:rsid w:val="00E62812"/>
    <w:rPr>
      <w:rFonts w:asciiTheme="majorHAnsi" w:eastAsiaTheme="majorEastAsia" w:hAnsiTheme="majorHAnsi" w:cstheme="majorBidi"/>
      <w:i/>
      <w:iCs/>
      <w:color w:val="173D49" w:themeColor="accent1" w:themeShade="80"/>
      <w:sz w:val="21"/>
      <w:szCs w:val="21"/>
    </w:rPr>
  </w:style>
  <w:style w:type="character" w:styleId="PlaceholderText">
    <w:name w:val="Placeholder Text"/>
    <w:basedOn w:val="DefaultParagraphFont"/>
    <w:uiPriority w:val="99"/>
    <w:semiHidden/>
    <w:rsid w:val="008C286D"/>
    <w:rPr>
      <w:color w:val="808080"/>
    </w:rPr>
  </w:style>
  <w:style w:type="paragraph" w:styleId="TOCHeading">
    <w:name w:val="TOC Heading"/>
    <w:basedOn w:val="Normal"/>
    <w:next w:val="Normal"/>
    <w:uiPriority w:val="10"/>
    <w:unhideWhenUsed/>
    <w:rsid w:val="00851E8E"/>
    <w:pPr>
      <w:pBdr>
        <w:bottom w:val="single" w:sz="8" w:space="5" w:color="auto"/>
      </w:pBdr>
      <w:suppressAutoHyphens/>
      <w:autoSpaceDE w:val="0"/>
      <w:autoSpaceDN w:val="0"/>
      <w:adjustRightInd w:val="0"/>
      <w:textAlignment w:val="center"/>
    </w:pPr>
    <w:rPr>
      <w:rFonts w:eastAsia="SimSun" w:cs="Arial"/>
      <w:color w:val="2E7C92" w:themeColor="accent1"/>
      <w:sz w:val="36"/>
      <w:szCs w:val="28"/>
      <w:lang w:val="en-US" w:eastAsia="zh-CN"/>
    </w:rPr>
  </w:style>
  <w:style w:type="paragraph" w:styleId="TOC1">
    <w:name w:val="toc 1"/>
    <w:basedOn w:val="Normal"/>
    <w:next w:val="Normal"/>
    <w:autoRedefine/>
    <w:uiPriority w:val="11"/>
    <w:unhideWhenUsed/>
    <w:rsid w:val="00073A6E"/>
    <w:pPr>
      <w:tabs>
        <w:tab w:val="right" w:pos="9016"/>
      </w:tabs>
      <w:spacing w:line="240" w:lineRule="atLeast"/>
      <w:ind w:left="227" w:hanging="227"/>
    </w:pPr>
    <w:rPr>
      <w:b/>
      <w:noProof/>
      <w:lang w:val="en-US"/>
    </w:rPr>
  </w:style>
  <w:style w:type="character" w:styleId="Hyperlink">
    <w:name w:val="Hyperlink"/>
    <w:basedOn w:val="DefaultParagraphFont"/>
    <w:uiPriority w:val="99"/>
    <w:unhideWhenUsed/>
    <w:rsid w:val="00D96695"/>
    <w:rPr>
      <w:color w:val="0000FF"/>
      <w:u w:val="single"/>
    </w:rPr>
  </w:style>
  <w:style w:type="paragraph" w:styleId="TOC2">
    <w:name w:val="toc 2"/>
    <w:basedOn w:val="Normal"/>
    <w:next w:val="Normal"/>
    <w:autoRedefine/>
    <w:uiPriority w:val="11"/>
    <w:unhideWhenUsed/>
    <w:rsid w:val="00073A6E"/>
    <w:pPr>
      <w:tabs>
        <w:tab w:val="right" w:pos="9016"/>
      </w:tabs>
      <w:spacing w:line="240" w:lineRule="atLeast"/>
      <w:ind w:left="227" w:firstLine="227"/>
    </w:pPr>
    <w:rPr>
      <w:noProof/>
    </w:rPr>
  </w:style>
  <w:style w:type="paragraph" w:styleId="Footer">
    <w:name w:val="footer"/>
    <w:basedOn w:val="Normal"/>
    <w:link w:val="FooterChar"/>
    <w:uiPriority w:val="99"/>
    <w:unhideWhenUsed/>
    <w:rsid w:val="00DA0731"/>
    <w:pPr>
      <w:tabs>
        <w:tab w:val="center" w:pos="4513"/>
        <w:tab w:val="right" w:pos="9026"/>
      </w:tabs>
      <w:spacing w:after="0" w:line="240" w:lineRule="auto"/>
      <w:jc w:val="right"/>
    </w:pPr>
    <w:rPr>
      <w:sz w:val="16"/>
    </w:rPr>
  </w:style>
  <w:style w:type="character" w:customStyle="1" w:styleId="FooterChar">
    <w:name w:val="Footer Char"/>
    <w:basedOn w:val="DefaultParagraphFont"/>
    <w:link w:val="Footer"/>
    <w:uiPriority w:val="99"/>
    <w:rsid w:val="00DA0731"/>
    <w:rPr>
      <w:rFonts w:ascii="Segoe UI" w:hAnsi="Segoe UI" w:cstheme="minorBidi"/>
      <w:sz w:val="16"/>
      <w:szCs w:val="22"/>
      <w:lang w:val="en-GB"/>
    </w:rPr>
  </w:style>
  <w:style w:type="table" w:styleId="TableGrid">
    <w:name w:val="Table Grid"/>
    <w:basedOn w:val="TableNormal"/>
    <w:uiPriority w:val="59"/>
    <w:rsid w:val="005B4352"/>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EF7531"/>
    <w:rPr>
      <w:rFonts w:ascii="Segoe UI" w:eastAsiaTheme="majorEastAsia" w:hAnsi="Segoe UI" w:cs="Segoe UI"/>
      <w:bCs/>
      <w:caps/>
      <w:color w:val="55AEC9" w:themeColor="text2" w:themeTint="99"/>
      <w:spacing w:val="-6"/>
      <w:sz w:val="28"/>
      <w:szCs w:val="28"/>
    </w:rPr>
  </w:style>
  <w:style w:type="paragraph" w:styleId="NoSpacing">
    <w:name w:val="No Spacing"/>
    <w:uiPriority w:val="1"/>
    <w:rsid w:val="00F769B4"/>
  </w:style>
  <w:style w:type="paragraph" w:styleId="Quote">
    <w:name w:val="Quote"/>
    <w:basedOn w:val="Normal"/>
    <w:next w:val="Normal"/>
    <w:link w:val="QuoteChar"/>
    <w:uiPriority w:val="29"/>
    <w:semiHidden/>
    <w:rsid w:val="00F769B4"/>
    <w:pPr>
      <w:spacing w:before="160"/>
      <w:ind w:left="720" w:right="720"/>
    </w:pPr>
    <w:rPr>
      <w:i/>
      <w:iCs/>
      <w:color w:val="575752" w:themeColor="text1" w:themeTint="BF"/>
    </w:rPr>
  </w:style>
  <w:style w:type="character" w:customStyle="1" w:styleId="QuoteChar">
    <w:name w:val="Quote Char"/>
    <w:basedOn w:val="DefaultParagraphFont"/>
    <w:link w:val="Quote"/>
    <w:uiPriority w:val="29"/>
    <w:semiHidden/>
    <w:rsid w:val="00235F54"/>
    <w:rPr>
      <w:rFonts w:ascii="Calibri" w:eastAsia="Calibri" w:hAnsi="Calibri"/>
      <w:i/>
      <w:iCs/>
      <w:color w:val="575752" w:themeColor="text1" w:themeTint="BF"/>
    </w:rPr>
  </w:style>
  <w:style w:type="paragraph" w:styleId="IntenseQuote">
    <w:name w:val="Intense Quote"/>
    <w:basedOn w:val="Normal"/>
    <w:next w:val="Normal"/>
    <w:link w:val="IntenseQuoteChar"/>
    <w:uiPriority w:val="30"/>
    <w:semiHidden/>
    <w:rsid w:val="00F769B4"/>
    <w:pPr>
      <w:pBdr>
        <w:left w:val="single" w:sz="18" w:space="12" w:color="2E7C92" w:themeColor="accent1"/>
      </w:pBdr>
      <w:spacing w:before="100" w:beforeAutospacing="1" w:line="300" w:lineRule="auto"/>
      <w:ind w:left="1224" w:right="1224"/>
    </w:pPr>
    <w:rPr>
      <w:rFonts w:asciiTheme="majorHAnsi" w:eastAsiaTheme="majorEastAsia" w:hAnsiTheme="majorHAnsi" w:cstheme="majorBidi"/>
      <w:color w:val="2E7C92" w:themeColor="accent1"/>
      <w:sz w:val="28"/>
      <w:szCs w:val="28"/>
    </w:rPr>
  </w:style>
  <w:style w:type="character" w:customStyle="1" w:styleId="IntenseQuoteChar">
    <w:name w:val="Intense Quote Char"/>
    <w:basedOn w:val="DefaultParagraphFont"/>
    <w:link w:val="IntenseQuote"/>
    <w:uiPriority w:val="30"/>
    <w:semiHidden/>
    <w:rsid w:val="00235F54"/>
    <w:rPr>
      <w:rFonts w:asciiTheme="majorHAnsi" w:eastAsiaTheme="majorEastAsia" w:hAnsiTheme="majorHAnsi" w:cstheme="majorBidi"/>
      <w:color w:val="2E7C92" w:themeColor="accent1"/>
      <w:sz w:val="28"/>
      <w:szCs w:val="28"/>
    </w:rPr>
  </w:style>
  <w:style w:type="character" w:styleId="IntenseEmphasis">
    <w:name w:val="Intense Emphasis"/>
    <w:basedOn w:val="DefaultParagraphFont"/>
    <w:uiPriority w:val="21"/>
    <w:semiHidden/>
    <w:rsid w:val="00F769B4"/>
    <w:rPr>
      <w:b/>
      <w:bCs/>
      <w:i/>
      <w:iCs/>
    </w:rPr>
  </w:style>
  <w:style w:type="character" w:styleId="SubtleReference">
    <w:name w:val="Subtle Reference"/>
    <w:basedOn w:val="DefaultParagraphFont"/>
    <w:uiPriority w:val="31"/>
    <w:semiHidden/>
    <w:rsid w:val="00F769B4"/>
    <w:rPr>
      <w:smallCaps/>
      <w:color w:val="575752" w:themeColor="text1" w:themeTint="BF"/>
      <w:u w:val="single" w:color="919188" w:themeColor="text1" w:themeTint="80"/>
    </w:rPr>
  </w:style>
  <w:style w:type="character" w:styleId="IntenseReference">
    <w:name w:val="Intense Reference"/>
    <w:basedOn w:val="DefaultParagraphFont"/>
    <w:uiPriority w:val="32"/>
    <w:semiHidden/>
    <w:rsid w:val="00F769B4"/>
    <w:rPr>
      <w:b/>
      <w:bCs/>
      <w:smallCaps/>
      <w:spacing w:val="5"/>
      <w:u w:val="single"/>
    </w:rPr>
  </w:style>
  <w:style w:type="character" w:styleId="BookTitle">
    <w:name w:val="Book Title"/>
    <w:basedOn w:val="DefaultParagraphFont"/>
    <w:uiPriority w:val="33"/>
    <w:semiHidden/>
    <w:rsid w:val="00F769B4"/>
    <w:rPr>
      <w:b/>
      <w:bCs/>
      <w:smallCaps/>
    </w:rPr>
  </w:style>
  <w:style w:type="table" w:styleId="LightList-Accent1">
    <w:name w:val="Light List Accent 1"/>
    <w:basedOn w:val="TableNormal"/>
    <w:uiPriority w:val="61"/>
    <w:rsid w:val="00A220F1"/>
    <w:tblPr>
      <w:tblStyleRowBandSize w:val="1"/>
      <w:tblStyleColBandSize w:val="1"/>
      <w:tblBorders>
        <w:top w:val="single" w:sz="8" w:space="0" w:color="2E7C92" w:themeColor="accent1"/>
        <w:left w:val="single" w:sz="8" w:space="0" w:color="2E7C92" w:themeColor="accent1"/>
        <w:bottom w:val="single" w:sz="8" w:space="0" w:color="2E7C92" w:themeColor="accent1"/>
        <w:right w:val="single" w:sz="8" w:space="0" w:color="2E7C92" w:themeColor="accent1"/>
      </w:tblBorders>
    </w:tblPr>
    <w:tblStylePr w:type="firstRow">
      <w:pPr>
        <w:spacing w:before="0" w:after="0" w:line="240" w:lineRule="auto"/>
      </w:pPr>
      <w:rPr>
        <w:b/>
        <w:bCs/>
        <w:color w:val="FFFFFF" w:themeColor="background1"/>
      </w:rPr>
      <w:tblPr/>
      <w:tcPr>
        <w:shd w:val="clear" w:color="auto" w:fill="2E7C92" w:themeFill="accent1"/>
      </w:tcPr>
    </w:tblStylePr>
    <w:tblStylePr w:type="lastRow">
      <w:pPr>
        <w:spacing w:before="0" w:after="0" w:line="240" w:lineRule="auto"/>
      </w:pPr>
      <w:rPr>
        <w:b/>
        <w:bCs/>
      </w:rPr>
      <w:tblPr/>
      <w:tcPr>
        <w:tcBorders>
          <w:top w:val="double" w:sz="6" w:space="0" w:color="2E7C92" w:themeColor="accent1"/>
          <w:left w:val="single" w:sz="8" w:space="0" w:color="2E7C92" w:themeColor="accent1"/>
          <w:bottom w:val="single" w:sz="8" w:space="0" w:color="2E7C92" w:themeColor="accent1"/>
          <w:right w:val="single" w:sz="8" w:space="0" w:color="2E7C92" w:themeColor="accent1"/>
        </w:tcBorders>
      </w:tcPr>
    </w:tblStylePr>
    <w:tblStylePr w:type="firstCol">
      <w:rPr>
        <w:b/>
        <w:bCs/>
      </w:rPr>
    </w:tblStylePr>
    <w:tblStylePr w:type="lastCol">
      <w:rPr>
        <w:b/>
        <w:bCs/>
      </w:rPr>
    </w:tblStylePr>
    <w:tblStylePr w:type="band1Vert">
      <w:tblPr/>
      <w:tcPr>
        <w:tcBorders>
          <w:top w:val="single" w:sz="8" w:space="0" w:color="2E7C92" w:themeColor="accent1"/>
          <w:left w:val="single" w:sz="8" w:space="0" w:color="2E7C92" w:themeColor="accent1"/>
          <w:bottom w:val="single" w:sz="8" w:space="0" w:color="2E7C92" w:themeColor="accent1"/>
          <w:right w:val="single" w:sz="8" w:space="0" w:color="2E7C92" w:themeColor="accent1"/>
        </w:tcBorders>
      </w:tcPr>
    </w:tblStylePr>
    <w:tblStylePr w:type="band1Horz">
      <w:tblPr/>
      <w:tcPr>
        <w:tcBorders>
          <w:top w:val="single" w:sz="8" w:space="0" w:color="2E7C92" w:themeColor="accent1"/>
          <w:left w:val="single" w:sz="8" w:space="0" w:color="2E7C92" w:themeColor="accent1"/>
          <w:bottom w:val="single" w:sz="8" w:space="0" w:color="2E7C92" w:themeColor="accent1"/>
          <w:right w:val="single" w:sz="8" w:space="0" w:color="2E7C92" w:themeColor="accent1"/>
        </w:tcBorders>
      </w:tcPr>
    </w:tblStylePr>
  </w:style>
  <w:style w:type="character" w:styleId="UnresolvedMention">
    <w:name w:val="Unresolved Mention"/>
    <w:basedOn w:val="DefaultParagraphFont"/>
    <w:uiPriority w:val="99"/>
    <w:semiHidden/>
    <w:unhideWhenUsed/>
    <w:rsid w:val="00615633"/>
    <w:rPr>
      <w:color w:val="808080"/>
      <w:shd w:val="clear" w:color="auto" w:fill="E6E6E6"/>
    </w:rPr>
  </w:style>
  <w:style w:type="paragraph" w:styleId="BalloonText">
    <w:name w:val="Balloon Text"/>
    <w:basedOn w:val="Normal"/>
    <w:link w:val="BalloonTextChar"/>
    <w:uiPriority w:val="99"/>
    <w:semiHidden/>
    <w:unhideWhenUsed/>
    <w:rsid w:val="00FA4539"/>
    <w:rPr>
      <w:rFonts w:cs="Segoe UI"/>
      <w:sz w:val="18"/>
      <w:szCs w:val="18"/>
    </w:rPr>
  </w:style>
  <w:style w:type="character" w:customStyle="1" w:styleId="BalloonTextChar">
    <w:name w:val="Balloon Text Char"/>
    <w:basedOn w:val="DefaultParagraphFont"/>
    <w:link w:val="BalloonText"/>
    <w:uiPriority w:val="99"/>
    <w:semiHidden/>
    <w:rsid w:val="00FA4539"/>
    <w:rPr>
      <w:rFonts w:ascii="Segoe UI" w:eastAsia="Calibri" w:hAnsi="Segoe UI" w:cs="Segoe UI"/>
      <w:sz w:val="18"/>
      <w:szCs w:val="18"/>
    </w:rPr>
  </w:style>
  <w:style w:type="paragraph" w:customStyle="1" w:styleId="TableHeading">
    <w:name w:val="Table Heading"/>
    <w:basedOn w:val="Normal"/>
    <w:link w:val="TableHeadingChar"/>
    <w:uiPriority w:val="4"/>
    <w:qFormat/>
    <w:rsid w:val="00144F02"/>
    <w:pPr>
      <w:spacing w:after="0"/>
      <w:jc w:val="center"/>
    </w:pPr>
    <w:rPr>
      <w:rFonts w:ascii="Segoe UI Semibold" w:hAnsi="Segoe UI Semibold" w:cs="Segoe UI Semibold"/>
      <w:color w:val="FFFFFF" w:themeColor="background1"/>
      <w:sz w:val="22"/>
      <w:szCs w:val="22"/>
      <w:lang w:val="en-US"/>
    </w:rPr>
  </w:style>
  <w:style w:type="character" w:customStyle="1" w:styleId="TableHeadingChar">
    <w:name w:val="Table Heading Char"/>
    <w:basedOn w:val="DefaultParagraphFont"/>
    <w:link w:val="TableHeading"/>
    <w:uiPriority w:val="4"/>
    <w:rsid w:val="00144F02"/>
    <w:rPr>
      <w:rFonts w:ascii="Segoe UI Semibold" w:hAnsi="Segoe UI Semibold" w:cs="Segoe UI Semibold"/>
      <w:color w:val="FFFFFF" w:themeColor="background1"/>
      <w:sz w:val="22"/>
      <w:szCs w:val="22"/>
      <w:lang w:val="en-US"/>
    </w:rPr>
  </w:style>
  <w:style w:type="paragraph" w:customStyle="1" w:styleId="TableBullets">
    <w:name w:val="Table Bullets"/>
    <w:basedOn w:val="Normal"/>
    <w:link w:val="TableBulletsChar"/>
    <w:qFormat/>
    <w:rsid w:val="00477762"/>
    <w:pPr>
      <w:numPr>
        <w:numId w:val="2"/>
      </w:numPr>
      <w:spacing w:line="240" w:lineRule="auto"/>
      <w:ind w:left="227" w:hanging="227"/>
    </w:pPr>
    <w:rPr>
      <w:rFonts w:eastAsiaTheme="minorHAnsi" w:cstheme="minorHAnsi"/>
      <w:szCs w:val="20"/>
    </w:rPr>
  </w:style>
  <w:style w:type="character" w:customStyle="1" w:styleId="TableBulletsChar">
    <w:name w:val="Table Bullets Char"/>
    <w:basedOn w:val="DefaultParagraphFont"/>
    <w:link w:val="TableBullets"/>
    <w:rsid w:val="00477762"/>
    <w:rPr>
      <w:rFonts w:ascii="Segoe UI" w:eastAsiaTheme="minorHAnsi" w:hAnsi="Segoe UI" w:cstheme="minorHAnsi"/>
    </w:rPr>
  </w:style>
  <w:style w:type="paragraph" w:styleId="ListBullet">
    <w:name w:val="List Bullet"/>
    <w:basedOn w:val="Normal"/>
    <w:link w:val="ListBulletChar"/>
    <w:uiPriority w:val="99"/>
    <w:unhideWhenUsed/>
    <w:rsid w:val="00A47E56"/>
    <w:pPr>
      <w:numPr>
        <w:numId w:val="5"/>
      </w:numPr>
      <w:ind w:left="397" w:hanging="397"/>
    </w:pPr>
    <w:rPr>
      <w:rFonts w:cstheme="minorHAnsi"/>
    </w:rPr>
  </w:style>
  <w:style w:type="paragraph" w:styleId="ListBullet2">
    <w:name w:val="List Bullet 2"/>
    <w:basedOn w:val="Normal"/>
    <w:uiPriority w:val="99"/>
    <w:unhideWhenUsed/>
    <w:qFormat/>
    <w:rsid w:val="00E80AA2"/>
    <w:pPr>
      <w:numPr>
        <w:numId w:val="1"/>
      </w:numPr>
      <w:ind w:left="794" w:hanging="397"/>
    </w:pPr>
    <w:rPr>
      <w:rFonts w:cstheme="minorHAnsi"/>
    </w:rPr>
  </w:style>
  <w:style w:type="paragraph" w:styleId="ListNumber3">
    <w:name w:val="List Number 3"/>
    <w:basedOn w:val="Normal"/>
    <w:uiPriority w:val="99"/>
    <w:unhideWhenUsed/>
    <w:rsid w:val="00037F6C"/>
    <w:pPr>
      <w:numPr>
        <w:numId w:val="4"/>
      </w:numPr>
      <w:ind w:left="1191" w:hanging="397"/>
    </w:pPr>
    <w:rPr>
      <w:rFonts w:cstheme="minorHAnsi"/>
    </w:rPr>
  </w:style>
  <w:style w:type="paragraph" w:styleId="ListNumber">
    <w:name w:val="List Number"/>
    <w:basedOn w:val="Normal"/>
    <w:uiPriority w:val="99"/>
    <w:unhideWhenUsed/>
    <w:qFormat/>
    <w:rsid w:val="006D51EB"/>
    <w:pPr>
      <w:numPr>
        <w:numId w:val="13"/>
      </w:numPr>
      <w:ind w:left="340" w:hanging="340"/>
    </w:pPr>
    <w:rPr>
      <w:rFonts w:cstheme="minorHAnsi"/>
    </w:rPr>
  </w:style>
  <w:style w:type="paragraph" w:styleId="ListNumber2">
    <w:name w:val="List Number 2"/>
    <w:basedOn w:val="Normal"/>
    <w:uiPriority w:val="99"/>
    <w:unhideWhenUsed/>
    <w:rsid w:val="00037F6C"/>
    <w:pPr>
      <w:numPr>
        <w:ilvl w:val="1"/>
        <w:numId w:val="3"/>
      </w:numPr>
      <w:ind w:left="1191" w:hanging="397"/>
    </w:pPr>
    <w:rPr>
      <w:rFonts w:cstheme="minorHAnsi"/>
    </w:rPr>
  </w:style>
  <w:style w:type="table" w:customStyle="1" w:styleId="TB1">
    <w:name w:val="TB 1"/>
    <w:basedOn w:val="TableNormal"/>
    <w:uiPriority w:val="99"/>
    <w:rsid w:val="00037F6C"/>
    <w:pPr>
      <w:spacing w:before="120" w:after="12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wordWrap/>
        <w:spacing w:beforeLines="0" w:before="120" w:beforeAutospacing="0" w:afterLines="0" w:after="120" w:afterAutospacing="0" w:line="240" w:lineRule="auto"/>
        <w:contextualSpacing w:val="0"/>
      </w:pPr>
      <w:rPr>
        <w:b/>
      </w:rPr>
    </w:tblStylePr>
  </w:style>
  <w:style w:type="table" w:customStyle="1" w:styleId="TB2">
    <w:name w:val="TB 2"/>
    <w:basedOn w:val="TableNormal"/>
    <w:uiPriority w:val="99"/>
    <w:rsid w:val="00A6250B"/>
    <w:pPr>
      <w:spacing w:before="120" w:after="120"/>
    </w:pPr>
    <w:rPr>
      <w:rFonts w:asciiTheme="minorHAnsi" w:eastAsiaTheme="minorHAnsi" w:hAnsiTheme="minorHAnsi" w:cstheme="minorBidi"/>
      <w:sz w:val="22"/>
      <w:szCs w:val="22"/>
    </w:rPr>
    <w:tblPr>
      <w:tblStyleRowBandSize w:val="1"/>
      <w:tblStyleColBandSize w:val="1"/>
      <w:tblBorders>
        <w:bottom w:val="single" w:sz="4" w:space="0" w:color="7BB5D0" w:themeColor="accent2"/>
        <w:insideH w:val="dashed" w:sz="4" w:space="0" w:color="7BB5D0" w:themeColor="accent2"/>
      </w:tblBorders>
    </w:tblPr>
    <w:tcPr>
      <w:shd w:val="clear" w:color="auto" w:fill="auto"/>
    </w:tcPr>
    <w:tblStylePr w:type="firstRow">
      <w:rPr>
        <w:b/>
      </w:rPr>
      <w:tblPr/>
      <w:tcPr>
        <w:tcBorders>
          <w:top w:val="single" w:sz="8" w:space="0" w:color="7BB5D0" w:themeColor="accent2"/>
          <w:bottom w:val="single" w:sz="8" w:space="0" w:color="7BB5D0" w:themeColor="accent2"/>
        </w:tcBorders>
        <w:shd w:val="clear" w:color="auto" w:fill="auto"/>
      </w:tcPr>
    </w:tblStylePr>
    <w:tblStylePr w:type="lastRow">
      <w:tblPr/>
      <w:tcPr>
        <w:tcBorders>
          <w:bottom w:val="single" w:sz="4" w:space="0" w:color="7BB5D0" w:themeColor="accent2"/>
        </w:tcBorders>
        <w:shd w:val="clear" w:color="auto" w:fill="auto"/>
      </w:tcPr>
    </w:tblStylePr>
    <w:tblStylePr w:type="band1Horz">
      <w:tblPr/>
      <w:tcPr>
        <w:shd w:val="clear" w:color="auto" w:fill="auto"/>
      </w:tcPr>
    </w:tblStylePr>
  </w:style>
  <w:style w:type="table" w:customStyle="1" w:styleId="TB3">
    <w:name w:val="TB 3"/>
    <w:basedOn w:val="TableNormal"/>
    <w:uiPriority w:val="99"/>
    <w:rsid w:val="00A6250B"/>
    <w:pPr>
      <w:spacing w:before="120" w:after="120"/>
    </w:pPr>
    <w:rPr>
      <w:rFonts w:asciiTheme="minorHAnsi" w:eastAsiaTheme="minorHAnsi" w:hAnsiTheme="minorHAnsi" w:cstheme="minorBidi"/>
      <w:sz w:val="22"/>
      <w:szCs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2F2" w:themeFill="background1" w:themeFillShade="F2"/>
    </w:tcPr>
    <w:tblStylePr w:type="firstRow">
      <w:rPr>
        <w:b/>
      </w:rPr>
    </w:tblStylePr>
  </w:style>
  <w:style w:type="table" w:customStyle="1" w:styleId="TB4">
    <w:name w:val="TB 4"/>
    <w:basedOn w:val="TableNormal"/>
    <w:uiPriority w:val="99"/>
    <w:rsid w:val="00A6250B"/>
    <w:pPr>
      <w:spacing w:before="120" w:after="120"/>
    </w:pPr>
    <w:rPr>
      <w:rFonts w:asciiTheme="minorHAnsi" w:eastAsiaTheme="minorHAnsi" w:hAnsiTheme="minorHAnsi" w:cstheme="minorBidi"/>
      <w:sz w:val="22"/>
      <w:szCs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4F0F5" w:themeFill="accent2" w:themeFillTint="33"/>
    </w:tcPr>
    <w:tblStylePr w:type="firstRow">
      <w:rPr>
        <w:b/>
      </w:rPr>
    </w:tblStylePr>
  </w:style>
  <w:style w:type="table" w:customStyle="1" w:styleId="TB5">
    <w:name w:val="TB 5"/>
    <w:basedOn w:val="TableNormal"/>
    <w:uiPriority w:val="99"/>
    <w:rsid w:val="000644B8"/>
    <w:pPr>
      <w:spacing w:before="120" w:after="120"/>
    </w:pPr>
    <w:rPr>
      <w:rFonts w:asciiTheme="minorHAnsi" w:eastAsiaTheme="minorHAnsi" w:hAnsiTheme="minorHAnsi" w:cstheme="minorBidi"/>
      <w:sz w:val="22"/>
      <w:szCs w:val="22"/>
    </w:rPr>
    <w:tblPr>
      <w:tblBorders>
        <w:top w:val="single" w:sz="18" w:space="0" w:color="F2F2F2" w:themeColor="background1" w:themeShade="F2"/>
        <w:left w:val="single" w:sz="18" w:space="0" w:color="F2F2F2" w:themeColor="background1" w:themeShade="F2"/>
        <w:bottom w:val="single" w:sz="18" w:space="0" w:color="F2F2F2" w:themeColor="background1" w:themeShade="F2"/>
        <w:right w:val="single" w:sz="18" w:space="0" w:color="F2F2F2" w:themeColor="background1" w:themeShade="F2"/>
        <w:insideH w:val="single" w:sz="18" w:space="0" w:color="F2F2F2" w:themeColor="background1" w:themeShade="F2"/>
        <w:insideV w:val="single" w:sz="18" w:space="0" w:color="F2F2F2" w:themeColor="background1" w:themeShade="F2"/>
      </w:tblBorders>
    </w:tblPr>
    <w:tcPr>
      <w:shd w:val="clear" w:color="auto" w:fill="E4DED3" w:themeFill="background2"/>
    </w:tcPr>
    <w:tblStylePr w:type="firstRow">
      <w:rPr>
        <w:b/>
      </w:rPr>
      <w:tblPr/>
      <w:tcPr>
        <w:shd w:val="clear" w:color="auto" w:fill="E4DED3" w:themeFill="background2"/>
      </w:tcPr>
    </w:tblStylePr>
  </w:style>
  <w:style w:type="table" w:customStyle="1" w:styleId="TB6">
    <w:name w:val="TB 6"/>
    <w:basedOn w:val="TableNormal"/>
    <w:uiPriority w:val="99"/>
    <w:rsid w:val="000644B8"/>
    <w:pPr>
      <w:spacing w:before="120" w:after="120"/>
    </w:pPr>
    <w:rPr>
      <w:rFonts w:asciiTheme="minorHAnsi" w:eastAsiaTheme="minorHAnsi" w:hAnsiTheme="minorHAnsi" w:cstheme="minorBidi"/>
      <w:sz w:val="22"/>
      <w:szCs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F2F2F2" w:themeFill="background1" w:themeFillShade="F2"/>
    </w:tcPr>
    <w:tblStylePr w:type="firstRow">
      <w:rPr>
        <w:b/>
      </w:rPr>
      <w:tblPr/>
      <w:tcPr>
        <w:shd w:val="clear" w:color="auto" w:fill="9ED1E0" w:themeFill="accent1" w:themeFillTint="66"/>
      </w:tcPr>
    </w:tblStylePr>
  </w:style>
  <w:style w:type="paragraph" w:customStyle="1" w:styleId="TableText">
    <w:name w:val="Table Text"/>
    <w:basedOn w:val="Normal"/>
    <w:link w:val="TableTextChar"/>
    <w:uiPriority w:val="4"/>
    <w:rsid w:val="002E41EF"/>
    <w:pPr>
      <w:spacing w:before="60" w:after="60"/>
    </w:pPr>
  </w:style>
  <w:style w:type="character" w:customStyle="1" w:styleId="TableTextChar">
    <w:name w:val="Table Text Char"/>
    <w:basedOn w:val="DefaultParagraphFont"/>
    <w:link w:val="TableText"/>
    <w:uiPriority w:val="4"/>
    <w:rsid w:val="002E41EF"/>
    <w:rPr>
      <w:rFonts w:ascii="Segoe UI" w:hAnsi="Segoe UI" w:cstheme="minorBidi"/>
      <w:sz w:val="19"/>
      <w:szCs w:val="19"/>
    </w:rPr>
  </w:style>
  <w:style w:type="table" w:customStyle="1" w:styleId="TB7">
    <w:name w:val="TB 7"/>
    <w:basedOn w:val="TableNormal"/>
    <w:uiPriority w:val="99"/>
    <w:rsid w:val="0004489E"/>
    <w:pPr>
      <w:spacing w:before="120" w:after="120"/>
    </w:pPr>
    <w:rPr>
      <w:rFonts w:asciiTheme="minorHAnsi" w:eastAsiaTheme="minorHAnsi" w:hAnsiTheme="minorHAnsi" w:cstheme="minorBidi"/>
      <w:sz w:val="22"/>
      <w:szCs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4F0F5" w:themeFill="accent2" w:themeFillTint="33"/>
    </w:tcPr>
    <w:tblStylePr w:type="firstRow">
      <w:rPr>
        <w:b/>
        <w:color w:val="FFFFFF" w:themeColor="background1"/>
      </w:rPr>
      <w:tblPr/>
      <w:tcPr>
        <w:shd w:val="clear" w:color="auto" w:fill="2E7C92" w:themeFill="accent1"/>
      </w:tcPr>
    </w:tblStylePr>
  </w:style>
  <w:style w:type="table" w:customStyle="1" w:styleId="TB8">
    <w:name w:val="TB 8"/>
    <w:basedOn w:val="TableNormal"/>
    <w:uiPriority w:val="99"/>
    <w:rsid w:val="0004489E"/>
    <w:pPr>
      <w:spacing w:before="120" w:after="120"/>
    </w:pPr>
    <w:rPr>
      <w:rFonts w:asciiTheme="minorHAnsi" w:eastAsiaTheme="minorHAnsi" w:hAnsiTheme="minorHAnsi" w:cstheme="minorBidi"/>
      <w:sz w:val="22"/>
      <w:szCs w:val="22"/>
    </w:rPr>
    <w:tblP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Pr>
    <w:tcPr>
      <w:shd w:val="clear" w:color="auto" w:fill="E4DED3" w:themeFill="background2"/>
    </w:tcPr>
    <w:tblStylePr w:type="firstRow">
      <w:rPr>
        <w:b/>
      </w:rPr>
      <w:tblPr/>
      <w:tcPr>
        <w:shd w:val="clear" w:color="auto" w:fill="D3C9B8" w:themeFill="background2" w:themeFillShade="E6"/>
      </w:tcPr>
    </w:tblStylePr>
  </w:style>
  <w:style w:type="table" w:customStyle="1" w:styleId="TB9">
    <w:name w:val="TB 9"/>
    <w:basedOn w:val="TableNormal"/>
    <w:uiPriority w:val="99"/>
    <w:rsid w:val="00037F6C"/>
    <w:pPr>
      <w:spacing w:before="120" w:after="120"/>
      <w:ind w:left="170" w:right="170"/>
    </w:pPr>
    <w:rPr>
      <w:rFonts w:asciiTheme="minorHAnsi" w:eastAsiaTheme="minorHAnsi" w:hAnsiTheme="minorHAnsi" w:cstheme="minorBidi"/>
      <w:color w:val="215868" w:themeColor="text2"/>
      <w:sz w:val="22"/>
      <w:szCs w:val="22"/>
    </w:rPr>
    <w:tblPr>
      <w:tblBorders>
        <w:left w:val="single" w:sz="48" w:space="0" w:color="2E7C92" w:themeColor="accent1"/>
      </w:tblBorders>
    </w:tblPr>
    <w:tcPr>
      <w:shd w:val="clear" w:color="auto" w:fill="EEEAE6"/>
    </w:tcPr>
  </w:style>
  <w:style w:type="character" w:styleId="CommentReference">
    <w:name w:val="annotation reference"/>
    <w:basedOn w:val="DefaultParagraphFont"/>
    <w:uiPriority w:val="99"/>
    <w:semiHidden/>
    <w:unhideWhenUsed/>
    <w:rsid w:val="0019389D"/>
    <w:rPr>
      <w:sz w:val="16"/>
      <w:szCs w:val="16"/>
    </w:rPr>
  </w:style>
  <w:style w:type="paragraph" w:styleId="CommentText">
    <w:name w:val="annotation text"/>
    <w:basedOn w:val="Normal"/>
    <w:link w:val="CommentTextChar"/>
    <w:uiPriority w:val="99"/>
    <w:semiHidden/>
    <w:unhideWhenUsed/>
    <w:rsid w:val="0019389D"/>
    <w:pPr>
      <w:spacing w:line="240" w:lineRule="auto"/>
    </w:pPr>
    <w:rPr>
      <w:szCs w:val="20"/>
    </w:rPr>
  </w:style>
  <w:style w:type="character" w:customStyle="1" w:styleId="CommentTextChar">
    <w:name w:val="Comment Text Char"/>
    <w:basedOn w:val="DefaultParagraphFont"/>
    <w:link w:val="CommentText"/>
    <w:uiPriority w:val="99"/>
    <w:semiHidden/>
    <w:rsid w:val="0019389D"/>
    <w:rPr>
      <w:rFonts w:ascii="Calibri" w:hAnsi="Calibri" w:cstheme="minorBidi"/>
    </w:rPr>
  </w:style>
  <w:style w:type="paragraph" w:styleId="CommentSubject">
    <w:name w:val="annotation subject"/>
    <w:basedOn w:val="CommentText"/>
    <w:next w:val="CommentText"/>
    <w:link w:val="CommentSubjectChar"/>
    <w:uiPriority w:val="99"/>
    <w:semiHidden/>
    <w:unhideWhenUsed/>
    <w:rsid w:val="0019389D"/>
    <w:rPr>
      <w:b/>
      <w:bCs/>
    </w:rPr>
  </w:style>
  <w:style w:type="character" w:customStyle="1" w:styleId="CommentSubjectChar">
    <w:name w:val="Comment Subject Char"/>
    <w:basedOn w:val="CommentTextChar"/>
    <w:link w:val="CommentSubject"/>
    <w:uiPriority w:val="99"/>
    <w:semiHidden/>
    <w:rsid w:val="0019389D"/>
    <w:rPr>
      <w:rFonts w:ascii="Calibri" w:hAnsi="Calibri" w:cstheme="minorBidi"/>
      <w:b/>
      <w:bCs/>
    </w:rPr>
  </w:style>
  <w:style w:type="paragraph" w:styleId="ListParagraph">
    <w:name w:val="List Paragraph"/>
    <w:basedOn w:val="Normal"/>
    <w:uiPriority w:val="34"/>
    <w:rsid w:val="00DC485B"/>
    <w:pPr>
      <w:spacing w:after="0" w:line="240" w:lineRule="auto"/>
      <w:ind w:left="720"/>
    </w:pPr>
    <w:rPr>
      <w:rFonts w:ascii="Calibri" w:eastAsiaTheme="minorHAnsi" w:hAnsi="Calibri" w:cs="Calibri"/>
      <w:sz w:val="22"/>
      <w:lang w:eastAsia="en-GB"/>
    </w:rPr>
  </w:style>
  <w:style w:type="paragraph" w:customStyle="1" w:styleId="Notes">
    <w:name w:val="Notes"/>
    <w:basedOn w:val="Normal"/>
    <w:link w:val="NotesChar"/>
    <w:rsid w:val="002D5460"/>
    <w:rPr>
      <w:rFonts w:cs="Segoe UI"/>
      <w:i/>
      <w:iCs/>
      <w:color w:val="575793" w:themeColor="accent5" w:themeShade="BF"/>
      <w:szCs w:val="20"/>
    </w:rPr>
  </w:style>
  <w:style w:type="paragraph" w:customStyle="1" w:styleId="Notesbullet">
    <w:name w:val="Notes bullet"/>
    <w:basedOn w:val="ListBullet"/>
    <w:link w:val="NotesbulletChar"/>
    <w:rsid w:val="002D5460"/>
    <w:pPr>
      <w:numPr>
        <w:numId w:val="11"/>
      </w:numPr>
    </w:pPr>
    <w:rPr>
      <w:rFonts w:cs="Segoe UI"/>
      <w:i/>
      <w:iCs/>
      <w:color w:val="575793" w:themeColor="accent5" w:themeShade="BF"/>
      <w:szCs w:val="20"/>
    </w:rPr>
  </w:style>
  <w:style w:type="character" w:customStyle="1" w:styleId="NotesChar">
    <w:name w:val="Notes Char"/>
    <w:basedOn w:val="DefaultParagraphFont"/>
    <w:link w:val="Notes"/>
    <w:rsid w:val="002D5460"/>
    <w:rPr>
      <w:rFonts w:ascii="Segoe UI" w:hAnsi="Segoe UI" w:cs="Segoe UI"/>
      <w:i/>
      <w:iCs/>
      <w:color w:val="575793" w:themeColor="accent5" w:themeShade="BF"/>
      <w:lang w:val="en-GB"/>
    </w:rPr>
  </w:style>
  <w:style w:type="paragraph" w:customStyle="1" w:styleId="Notesheading">
    <w:name w:val="Notes heading"/>
    <w:basedOn w:val="Normal"/>
    <w:link w:val="NotesheadingChar"/>
    <w:rsid w:val="002D5460"/>
    <w:pPr>
      <w:spacing w:before="240"/>
    </w:pPr>
    <w:rPr>
      <w:rFonts w:ascii="Segoe UI Semibold" w:hAnsi="Segoe UI Semibold" w:cs="Segoe UI Semibold"/>
      <w:i/>
      <w:iCs/>
      <w:color w:val="575793" w:themeColor="accent5" w:themeShade="BF"/>
      <w:szCs w:val="20"/>
    </w:rPr>
  </w:style>
  <w:style w:type="character" w:customStyle="1" w:styleId="ListBulletChar">
    <w:name w:val="List Bullet Char"/>
    <w:basedOn w:val="DefaultParagraphFont"/>
    <w:link w:val="ListBullet"/>
    <w:uiPriority w:val="99"/>
    <w:rsid w:val="00A47E56"/>
    <w:rPr>
      <w:rFonts w:ascii="Segoe UI" w:hAnsi="Segoe UI" w:cstheme="minorHAnsi"/>
      <w:szCs w:val="22"/>
    </w:rPr>
  </w:style>
  <w:style w:type="character" w:customStyle="1" w:styleId="NotesbulletChar">
    <w:name w:val="Notes bullet Char"/>
    <w:basedOn w:val="ListBulletChar"/>
    <w:link w:val="Notesbullet"/>
    <w:rsid w:val="002D5460"/>
    <w:rPr>
      <w:rFonts w:ascii="Segoe UI" w:hAnsi="Segoe UI" w:cs="Segoe UI"/>
      <w:i/>
      <w:iCs/>
      <w:color w:val="575793" w:themeColor="accent5" w:themeShade="BF"/>
      <w:szCs w:val="22"/>
      <w:lang w:val="en-GB"/>
    </w:rPr>
  </w:style>
  <w:style w:type="character" w:customStyle="1" w:styleId="NotesheadingChar">
    <w:name w:val="Notes heading Char"/>
    <w:basedOn w:val="DefaultParagraphFont"/>
    <w:link w:val="Notesheading"/>
    <w:rsid w:val="002D5460"/>
    <w:rPr>
      <w:rFonts w:ascii="Segoe UI Semibold" w:hAnsi="Segoe UI Semibold" w:cs="Segoe UI Semibold"/>
      <w:i/>
      <w:iCs/>
      <w:color w:val="575793" w:themeColor="accent5" w:themeShade="BF"/>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86530">
      <w:bodyDiv w:val="1"/>
      <w:marLeft w:val="0"/>
      <w:marRight w:val="0"/>
      <w:marTop w:val="0"/>
      <w:marBottom w:val="0"/>
      <w:divBdr>
        <w:top w:val="none" w:sz="0" w:space="0" w:color="auto"/>
        <w:left w:val="none" w:sz="0" w:space="0" w:color="auto"/>
        <w:bottom w:val="none" w:sz="0" w:space="0" w:color="auto"/>
        <w:right w:val="none" w:sz="0" w:space="0" w:color="auto"/>
      </w:divBdr>
    </w:div>
    <w:div w:id="192886632">
      <w:bodyDiv w:val="1"/>
      <w:marLeft w:val="0"/>
      <w:marRight w:val="0"/>
      <w:marTop w:val="0"/>
      <w:marBottom w:val="0"/>
      <w:divBdr>
        <w:top w:val="none" w:sz="0" w:space="0" w:color="auto"/>
        <w:left w:val="none" w:sz="0" w:space="0" w:color="auto"/>
        <w:bottom w:val="none" w:sz="0" w:space="0" w:color="auto"/>
        <w:right w:val="none" w:sz="0" w:space="0" w:color="auto"/>
      </w:divBdr>
    </w:div>
    <w:div w:id="724838746">
      <w:bodyDiv w:val="1"/>
      <w:marLeft w:val="0"/>
      <w:marRight w:val="0"/>
      <w:marTop w:val="0"/>
      <w:marBottom w:val="0"/>
      <w:divBdr>
        <w:top w:val="none" w:sz="0" w:space="0" w:color="auto"/>
        <w:left w:val="none" w:sz="0" w:space="0" w:color="auto"/>
        <w:bottom w:val="none" w:sz="0" w:space="0" w:color="auto"/>
        <w:right w:val="none" w:sz="0" w:space="0" w:color="auto"/>
      </w:divBdr>
    </w:div>
    <w:div w:id="163795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nda%20St%20Claire\Dropbox%20(Tregaskis%20Brown)\04.Knowledge%20Base\Benefits%20management\03%20TB%20developed\06%20TBL%20Benefit%20Hypothesis%20Testing%20Tool%20-%20Sep%202020.dotx" TargetMode="External"/></Relationships>
</file>

<file path=word/theme/theme1.xml><?xml version="1.0" encoding="utf-8"?>
<a:theme xmlns:a="http://schemas.openxmlformats.org/drawingml/2006/main" name="Office Theme">
  <a:themeElements>
    <a:clrScheme name="TB 2020">
      <a:dk1>
        <a:srgbClr val="1D1D1B"/>
      </a:dk1>
      <a:lt1>
        <a:srgbClr val="FFFFFF"/>
      </a:lt1>
      <a:dk2>
        <a:srgbClr val="215868"/>
      </a:dk2>
      <a:lt2>
        <a:srgbClr val="E4DED3"/>
      </a:lt2>
      <a:accent1>
        <a:srgbClr val="2E7C92"/>
      </a:accent1>
      <a:accent2>
        <a:srgbClr val="7BB5D0"/>
      </a:accent2>
      <a:accent3>
        <a:srgbClr val="F27180"/>
      </a:accent3>
      <a:accent4>
        <a:srgbClr val="F89E54"/>
      </a:accent4>
      <a:accent5>
        <a:srgbClr val="8484B6"/>
      </a:accent5>
      <a:accent6>
        <a:srgbClr val="6F6F6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BD2EF-732F-426D-83A6-12320167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06 TBL Benefit Hypothesis Testing Tool - Sep 2020</Template>
  <TotalTime>1</TotalTime>
  <Pages>2</Pages>
  <Words>949</Words>
  <Characters>5410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Benefit Hypothesis Testing Tool</vt:lpstr>
    </vt:vector>
  </TitlesOfParts>
  <Company>Tregaskis Brown Ltd</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Benefit Hypothesis Testing Tool</dc:title>
  <dc:subject/>
  <dc:creator>Kaushiki.Roy@tregaskisbrown.co.nz</dc:creator>
  <cp:keywords/>
  <dc:description/>
  <cp:lastModifiedBy>Amanda St Claire</cp:lastModifiedBy>
  <cp:revision>2</cp:revision>
  <cp:lastPrinted>2020-09-17T04:06:00Z</cp:lastPrinted>
  <dcterms:created xsi:type="dcterms:W3CDTF">2020-10-29T22:14:00Z</dcterms:created>
  <dcterms:modified xsi:type="dcterms:W3CDTF">2020-10-29T22:26:00Z</dcterms:modified>
</cp:coreProperties>
</file>